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7A797">
      <w:pPr>
        <w:pStyle w:val="4"/>
        <w:spacing w:after="0" w:line="360" w:lineRule="auto"/>
        <w:jc w:val="center"/>
        <w:rPr>
          <w:rFonts w:hint="eastAsia" w:ascii="微软雅黑" w:hAnsi="微软雅黑" w:eastAsia="微软雅黑" w:cs="微软雅黑"/>
          <w:b/>
          <w:bCs/>
        </w:rPr>
      </w:pPr>
      <w:r>
        <w:rPr>
          <w:rFonts w:hint="eastAsia" w:ascii="微软雅黑" w:hAnsi="微软雅黑" w:eastAsia="微软雅黑" w:cs="微软雅黑"/>
          <w:b/>
          <w:bCs/>
          <w:color w:val="000000"/>
          <w:sz w:val="28"/>
          <w:szCs w:val="28"/>
        </w:rPr>
        <w:t>第五节　生物的变异</w:t>
      </w:r>
    </w:p>
    <w:p w14:paraId="19120E21">
      <w:pPr>
        <w:pStyle w:val="4"/>
        <w:spacing w:after="0" w:line="360" w:lineRule="auto"/>
      </w:pPr>
      <w:r>
        <w:drawing>
          <wp:inline distT="0" distB="0" distL="0" distR="0">
            <wp:extent cx="1189990" cy="228600"/>
            <wp:effectExtent l="0" t="0" r="10160" b="0"/>
            <wp:docPr id="51" name="图片 3" descr="YTImage素养目标.tif&amp;51&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 descr="YTImage素养目标.tif&amp;51&amp;1-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190244" cy="228600"/>
                    </a:xfrm>
                    <a:prstGeom prst="rect">
                      <a:avLst/>
                    </a:prstGeom>
                  </pic:spPr>
                </pic:pic>
              </a:graphicData>
            </a:graphic>
          </wp:inline>
        </w:drawing>
      </w:r>
    </w:p>
    <w:p w14:paraId="7A9F59B7">
      <w:pPr>
        <w:pStyle w:val="4"/>
        <w:spacing w:after="0" w:line="360" w:lineRule="auto"/>
      </w:pPr>
      <w:r>
        <w:rPr>
          <w:rFonts w:hint="eastAsia" w:ascii="Times New Roman" w:hAnsi="Times New Roman"/>
          <w:color w:val="000000"/>
          <w:sz w:val="28"/>
          <w:szCs w:val="28"/>
        </w:rPr>
        <w:t>1</w:t>
      </w:r>
      <w:r>
        <w:rPr>
          <w:rFonts w:hint="eastAsia" w:ascii="Times New Roman" w:hAnsi="Times New Roman" w:eastAsia="宋体"/>
          <w:color w:val="000000"/>
          <w:sz w:val="28"/>
          <w:szCs w:val="28"/>
        </w:rPr>
        <w:t>.</w:t>
      </w:r>
      <w:r>
        <w:rPr>
          <w:rFonts w:hint="eastAsia" w:ascii="Times New Roman" w:hAnsi="Times New Roman" w:eastAsia="黑体"/>
          <w:b/>
          <w:color w:val="000000"/>
          <w:sz w:val="28"/>
          <w:szCs w:val="28"/>
        </w:rPr>
        <w:t>生命观念：</w:t>
      </w:r>
      <w:r>
        <w:rPr>
          <w:rFonts w:hint="eastAsia" w:ascii="Times New Roman" w:hAnsi="Times New Roman" w:eastAsia="宋体"/>
          <w:color w:val="000000"/>
          <w:sz w:val="28"/>
          <w:szCs w:val="28"/>
        </w:rPr>
        <w:t>理解生物变异的普遍性，认同变异在生物进化和人类生产生活中的重要意义，形成生命的多样性与适应性观念。</w:t>
      </w:r>
    </w:p>
    <w:p w14:paraId="68260ACA">
      <w:pPr>
        <w:pStyle w:val="4"/>
        <w:spacing w:after="0" w:line="360" w:lineRule="auto"/>
      </w:pPr>
      <w:r>
        <w:rPr>
          <w:rFonts w:hint="eastAsia" w:ascii="Times New Roman" w:hAnsi="Times New Roman" w:eastAsia="宋体"/>
          <w:color w:val="000000"/>
          <w:sz w:val="28"/>
          <w:szCs w:val="28"/>
        </w:rPr>
        <w:t>2.</w:t>
      </w:r>
      <w:r>
        <w:rPr>
          <w:rFonts w:hint="eastAsia" w:ascii="Times New Roman" w:hAnsi="Times New Roman" w:eastAsia="黑体"/>
          <w:b/>
          <w:color w:val="000000"/>
          <w:sz w:val="28"/>
          <w:szCs w:val="28"/>
        </w:rPr>
        <w:t>科学思维：</w:t>
      </w:r>
    </w:p>
    <w:p w14:paraId="1889EF1C">
      <w:pPr>
        <w:pStyle w:val="4"/>
        <w:spacing w:after="0" w:line="360" w:lineRule="auto"/>
      </w:pPr>
      <w:r>
        <w:rPr>
          <w:rFonts w:hint="eastAsia" w:ascii="Times New Roman" w:hAnsi="Times New Roman" w:eastAsia="宋体"/>
          <w:color w:val="000000"/>
          <w:sz w:val="28"/>
          <w:szCs w:val="28"/>
        </w:rPr>
        <w:t>（</w:t>
      </w:r>
      <w:r>
        <w:rPr>
          <w:rFonts w:hint="eastAsia" w:ascii="Times New Roman" w:hAnsi="Times New Roman"/>
          <w:color w:val="000000"/>
          <w:sz w:val="28"/>
          <w:szCs w:val="28"/>
        </w:rPr>
        <w:t>1</w:t>
      </w:r>
      <w:r>
        <w:rPr>
          <w:rFonts w:hint="eastAsia" w:ascii="Times New Roman" w:hAnsi="Times New Roman" w:eastAsia="宋体"/>
          <w:color w:val="000000"/>
          <w:sz w:val="28"/>
          <w:szCs w:val="28"/>
        </w:rPr>
        <w:t>）概述生物变异的类型，了解可遗传的变异和不遗传的变异的本质区别。</w:t>
      </w:r>
    </w:p>
    <w:p w14:paraId="5F42563F">
      <w:pPr>
        <w:pStyle w:val="4"/>
        <w:spacing w:after="0" w:line="360" w:lineRule="auto"/>
      </w:pPr>
      <w:r>
        <w:rPr>
          <w:rFonts w:hint="eastAsia" w:ascii="Times New Roman" w:hAnsi="Times New Roman" w:eastAsia="宋体"/>
          <w:color w:val="000000"/>
          <w:sz w:val="28"/>
          <w:szCs w:val="28"/>
        </w:rPr>
        <w:t>（2）举例说明人工选育、杂交育种、诱变育种、转基因育种等在农业生产或生活中的应用。</w:t>
      </w:r>
    </w:p>
    <w:p w14:paraId="0A367E9D">
      <w:pPr>
        <w:pStyle w:val="4"/>
        <w:spacing w:after="0" w:line="360" w:lineRule="auto"/>
      </w:pPr>
      <w:r>
        <w:rPr>
          <w:rFonts w:hint="eastAsia" w:ascii="Times New Roman" w:hAnsi="Times New Roman" w:eastAsia="宋体"/>
          <w:color w:val="000000"/>
          <w:sz w:val="28"/>
          <w:szCs w:val="28"/>
        </w:rPr>
        <w:t>3.</w:t>
      </w:r>
      <w:r>
        <w:rPr>
          <w:rFonts w:hint="eastAsia" w:ascii="Times New Roman" w:hAnsi="Times New Roman" w:eastAsia="黑体"/>
          <w:b/>
          <w:color w:val="000000"/>
          <w:sz w:val="28"/>
          <w:szCs w:val="28"/>
        </w:rPr>
        <w:t>探究实践：</w:t>
      </w:r>
    </w:p>
    <w:p w14:paraId="3A1ADCB4">
      <w:pPr>
        <w:pStyle w:val="4"/>
        <w:spacing w:after="0" w:line="360" w:lineRule="auto"/>
      </w:pPr>
      <w:r>
        <w:rPr>
          <w:rFonts w:hint="eastAsia" w:ascii="Times New Roman" w:hAnsi="Times New Roman" w:eastAsia="宋体"/>
          <w:color w:val="000000"/>
          <w:sz w:val="28"/>
          <w:szCs w:val="28"/>
        </w:rPr>
        <w:t>（</w:t>
      </w:r>
      <w:r>
        <w:rPr>
          <w:rFonts w:hint="eastAsia" w:ascii="Times New Roman" w:hAnsi="Times New Roman"/>
          <w:color w:val="000000"/>
          <w:sz w:val="28"/>
          <w:szCs w:val="28"/>
        </w:rPr>
        <w:t>1</w:t>
      </w:r>
      <w:r>
        <w:rPr>
          <w:rFonts w:hint="eastAsia" w:ascii="Times New Roman" w:hAnsi="Times New Roman" w:eastAsia="宋体"/>
          <w:color w:val="000000"/>
          <w:sz w:val="28"/>
          <w:szCs w:val="28"/>
        </w:rPr>
        <w:t>）结合生活实例或资料，分析生物变异的类型及原因，提升观察、分析和归纳能力。</w:t>
      </w:r>
    </w:p>
    <w:p w14:paraId="33FA4932">
      <w:pPr>
        <w:pStyle w:val="4"/>
        <w:spacing w:after="0" w:line="360" w:lineRule="auto"/>
      </w:pPr>
      <w:r>
        <w:rPr>
          <w:rFonts w:hint="eastAsia" w:ascii="Times New Roman" w:hAnsi="Times New Roman" w:eastAsia="宋体"/>
          <w:color w:val="000000"/>
          <w:sz w:val="28"/>
          <w:szCs w:val="28"/>
        </w:rPr>
        <w:t>（2）尝试设计简单的“变异现象”探究活动（如探究花生果实大小的变异等），体会变异的普遍性。</w:t>
      </w:r>
    </w:p>
    <w:p w14:paraId="57913D47">
      <w:pPr>
        <w:pStyle w:val="4"/>
        <w:spacing w:after="0" w:line="360" w:lineRule="auto"/>
      </w:pPr>
      <w:r>
        <w:rPr>
          <w:rFonts w:hint="eastAsia" w:ascii="Times New Roman" w:hAnsi="Times New Roman" w:eastAsia="宋体"/>
          <w:color w:val="000000"/>
          <w:sz w:val="28"/>
          <w:szCs w:val="28"/>
        </w:rPr>
        <w:t>4.</w:t>
      </w:r>
      <w:r>
        <w:rPr>
          <w:rFonts w:hint="eastAsia" w:ascii="Times New Roman" w:hAnsi="Times New Roman" w:eastAsia="黑体"/>
          <w:b/>
          <w:color w:val="000000"/>
          <w:sz w:val="28"/>
          <w:szCs w:val="28"/>
        </w:rPr>
        <w:t>态度责任：</w:t>
      </w:r>
    </w:p>
    <w:p w14:paraId="7903A8EB">
      <w:pPr>
        <w:pStyle w:val="4"/>
        <w:spacing w:after="0" w:line="360" w:lineRule="auto"/>
      </w:pPr>
      <w:r>
        <w:rPr>
          <w:rFonts w:hint="eastAsia" w:ascii="Times New Roman" w:hAnsi="Times New Roman" w:eastAsia="宋体"/>
          <w:color w:val="000000"/>
          <w:sz w:val="28"/>
          <w:szCs w:val="28"/>
        </w:rPr>
        <w:t>（</w:t>
      </w:r>
      <w:r>
        <w:rPr>
          <w:rFonts w:hint="eastAsia" w:ascii="Times New Roman" w:hAnsi="Times New Roman"/>
          <w:color w:val="000000"/>
          <w:sz w:val="28"/>
          <w:szCs w:val="28"/>
        </w:rPr>
        <w:t>1</w:t>
      </w:r>
      <w:r>
        <w:rPr>
          <w:rFonts w:hint="eastAsia" w:ascii="Times New Roman" w:hAnsi="Times New Roman" w:eastAsia="宋体"/>
          <w:color w:val="000000"/>
          <w:sz w:val="28"/>
          <w:szCs w:val="28"/>
        </w:rPr>
        <w:t>）认同遗传变异原理在生产生活中的应用价值，关注生物科技对农业、生活的影响。</w:t>
      </w:r>
    </w:p>
    <w:p w14:paraId="4B9F289E">
      <w:pPr>
        <w:pStyle w:val="4"/>
        <w:spacing w:after="0" w:line="360" w:lineRule="auto"/>
      </w:pPr>
      <w:r>
        <w:rPr>
          <w:rFonts w:hint="eastAsia" w:ascii="Times New Roman" w:hAnsi="Times New Roman" w:eastAsia="宋体"/>
          <w:color w:val="000000"/>
          <w:sz w:val="28"/>
          <w:szCs w:val="28"/>
        </w:rPr>
        <w:t>（2）树立利用科学知识为人类生产生活服务的意识，培养热爱科学、探索生命奥秘的兴趣。</w:t>
      </w:r>
    </w:p>
    <w:p w14:paraId="27F4A3AB">
      <w:pPr>
        <w:pStyle w:val="4"/>
        <w:spacing w:after="0" w:line="360" w:lineRule="auto"/>
      </w:pPr>
      <w:r>
        <w:drawing>
          <wp:inline distT="0" distB="0" distL="0" distR="0">
            <wp:extent cx="1353185" cy="228600"/>
            <wp:effectExtent l="0" t="0" r="18415" b="0"/>
            <wp:docPr id="52" name="图片 3" descr="YTImage教学重难点.tif&amp;52&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 descr="YTImage教学重难点.tif&amp;52&amp;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53312" cy="228600"/>
                    </a:xfrm>
                    <a:prstGeom prst="rect">
                      <a:avLst/>
                    </a:prstGeom>
                  </pic:spPr>
                </pic:pic>
              </a:graphicData>
            </a:graphic>
          </wp:inline>
        </w:drawing>
      </w:r>
    </w:p>
    <w:p w14:paraId="546D5BAB">
      <w:pPr>
        <w:pStyle w:val="4"/>
        <w:spacing w:after="0" w:line="360" w:lineRule="auto"/>
      </w:pPr>
      <w:r>
        <w:rPr>
          <w:rFonts w:hint="eastAsia" w:ascii="Times New Roman" w:hAnsi="Times New Roman" w:eastAsia="宋体"/>
          <w:color w:val="000000"/>
          <w:sz w:val="28"/>
          <w:szCs w:val="28"/>
        </w:rPr>
        <w:t>1.</w:t>
      </w:r>
      <w:r>
        <w:rPr>
          <w:rFonts w:hint="eastAsia" w:ascii="Times New Roman" w:hAnsi="Times New Roman" w:eastAsia="黑体"/>
          <w:b/>
          <w:color w:val="000000"/>
          <w:sz w:val="28"/>
          <w:szCs w:val="28"/>
        </w:rPr>
        <w:t>教学重点：</w:t>
      </w:r>
      <w:r>
        <w:rPr>
          <w:rFonts w:hint="eastAsia" w:ascii="Times New Roman" w:hAnsi="Times New Roman" w:eastAsia="宋体"/>
          <w:color w:val="000000"/>
          <w:sz w:val="28"/>
          <w:szCs w:val="28"/>
        </w:rPr>
        <w:t>举例说出可遗传的变异、不遗传的变异及遗传育种在实践中的应用。</w:t>
      </w:r>
    </w:p>
    <w:p w14:paraId="2BA09FDC">
      <w:pPr>
        <w:pStyle w:val="4"/>
        <w:spacing w:after="0" w:line="360" w:lineRule="auto"/>
      </w:pPr>
      <w:r>
        <w:rPr>
          <w:rFonts w:hint="eastAsia" w:ascii="Times New Roman" w:hAnsi="Times New Roman" w:eastAsia="宋体"/>
          <w:color w:val="000000"/>
          <w:sz w:val="28"/>
          <w:szCs w:val="28"/>
        </w:rPr>
        <w:t>2.</w:t>
      </w:r>
      <w:r>
        <w:rPr>
          <w:rFonts w:hint="eastAsia" w:ascii="Times New Roman" w:hAnsi="Times New Roman" w:eastAsia="黑体"/>
          <w:b/>
          <w:color w:val="000000"/>
          <w:sz w:val="28"/>
          <w:szCs w:val="28"/>
        </w:rPr>
        <w:t>教学难点：</w:t>
      </w:r>
      <w:r>
        <w:rPr>
          <w:rFonts w:hint="eastAsia" w:ascii="Times New Roman" w:hAnsi="Times New Roman" w:eastAsia="宋体"/>
          <w:color w:val="000000"/>
          <w:sz w:val="28"/>
          <w:szCs w:val="28"/>
        </w:rPr>
        <w:t>通过探究活动，理解引起生物变异的原因，并通过实际例子认同生物变异是普遍存在的。</w:t>
      </w:r>
    </w:p>
    <w:p w14:paraId="4840FBB7">
      <w:pPr>
        <w:pStyle w:val="4"/>
        <w:spacing w:after="0" w:line="360" w:lineRule="auto"/>
      </w:pPr>
      <w:r>
        <w:drawing>
          <wp:inline distT="0" distB="0" distL="0" distR="0">
            <wp:extent cx="1189990" cy="228600"/>
            <wp:effectExtent l="0" t="0" r="10160" b="0"/>
            <wp:docPr id="53" name="图片 3" descr="YTImage教学过程.tif&amp;53&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 descr="YTImage教学过程.tif&amp;53&amp;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190244" cy="228600"/>
                    </a:xfrm>
                    <a:prstGeom prst="rect">
                      <a:avLst/>
                    </a:prstGeom>
                  </pic:spPr>
                </pic:pic>
              </a:graphicData>
            </a:graphic>
          </wp:inline>
        </w:drawing>
      </w:r>
    </w:p>
    <w:tbl>
      <w:tblPr>
        <w:tblStyle w:val="2"/>
        <w:tblW w:w="5000" w:type="pct"/>
        <w:tblCaption w:val="表格标题"/>
        <w:tblDescription w:val="表格说明"/>
        <w:tblInd w:w="0" w:type="dxa"/>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Layout w:type="fixed"/>
        <w:tblCellMar>
          <w:top w:w="0" w:type="dxa"/>
          <w:left w:w="108" w:type="dxa"/>
          <w:bottom w:w="0" w:type="dxa"/>
          <w:right w:w="108" w:type="dxa"/>
        </w:tblCellMar>
      </w:tblPr>
      <w:tblGrid>
        <w:gridCol w:w="897"/>
        <w:gridCol w:w="7062"/>
        <w:gridCol w:w="2003"/>
      </w:tblGrid>
      <w:tr w14:paraId="6C2896C1">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620E0339">
            <w:pPr>
              <w:jc w:val="center"/>
              <w:rPr>
                <w:rFonts w:hint="eastAsia"/>
              </w:rPr>
            </w:pPr>
            <w:r>
              <w:rPr>
                <w:rFonts w:hint="eastAsia" w:ascii="Times New Roman" w:hAnsi="Times New Roman" w:eastAsia="黑体"/>
                <w:b/>
                <w:color w:val="000000"/>
                <w:sz w:val="28"/>
                <w:szCs w:val="28"/>
              </w:rPr>
              <w:t>教学环节</w:t>
            </w:r>
          </w:p>
        </w:tc>
        <w:tc>
          <w:tcPr>
            <w:tcW w:w="3544" w:type="pct"/>
            <w:vAlign w:val="center"/>
          </w:tcPr>
          <w:p w14:paraId="5E02BC36">
            <w:pPr>
              <w:jc w:val="center"/>
              <w:rPr>
                <w:rFonts w:hint="eastAsia"/>
              </w:rPr>
            </w:pPr>
            <w:r>
              <w:rPr>
                <w:rFonts w:hint="eastAsia" w:ascii="Times New Roman" w:hAnsi="Times New Roman" w:eastAsia="黑体"/>
                <w:b/>
                <w:color w:val="000000"/>
                <w:sz w:val="28"/>
                <w:szCs w:val="28"/>
              </w:rPr>
              <w:t>教师活动</w:t>
            </w:r>
          </w:p>
        </w:tc>
        <w:tc>
          <w:tcPr>
            <w:tcW w:w="1005" w:type="pct"/>
            <w:vAlign w:val="center"/>
          </w:tcPr>
          <w:p w14:paraId="428FF22B">
            <w:pPr>
              <w:jc w:val="center"/>
              <w:rPr>
                <w:rFonts w:hint="eastAsia"/>
              </w:rPr>
            </w:pPr>
            <w:r>
              <w:rPr>
                <w:rFonts w:hint="eastAsia" w:ascii="Times New Roman" w:hAnsi="Times New Roman" w:eastAsia="黑体"/>
                <w:b/>
                <w:color w:val="000000"/>
                <w:sz w:val="28"/>
                <w:szCs w:val="28"/>
              </w:rPr>
              <w:t>学生活动</w:t>
            </w:r>
          </w:p>
        </w:tc>
      </w:tr>
      <w:tr w14:paraId="63D8CCC5">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56B5AB54">
            <w:pPr>
              <w:jc w:val="center"/>
              <w:rPr>
                <w:rFonts w:hint="eastAsia"/>
              </w:rPr>
            </w:pPr>
            <w:r>
              <w:rPr>
                <w:rFonts w:hint="eastAsia" w:ascii="Times New Roman" w:hAnsi="Times New Roman" w:eastAsia="黑体"/>
                <w:b/>
                <w:color w:val="000000"/>
                <w:sz w:val="28"/>
                <w:szCs w:val="28"/>
              </w:rPr>
              <w:t>情境导入</w:t>
            </w:r>
          </w:p>
        </w:tc>
        <w:tc>
          <w:tcPr>
            <w:tcW w:w="3544" w:type="pct"/>
            <w:vAlign w:val="center"/>
          </w:tcPr>
          <w:p w14:paraId="173910F4">
            <w:pPr>
              <w:rPr>
                <w:rFonts w:hint="eastAsia"/>
              </w:rPr>
            </w:pPr>
            <w:r>
              <w:rPr>
                <w:rFonts w:hint="eastAsia" w:ascii="Times New Roman" w:hAnsi="Times New Roman" w:eastAsia="楷体"/>
                <w:color w:val="000000"/>
                <w:sz w:val="28"/>
                <w:szCs w:val="28"/>
              </w:rPr>
              <w:t>　　教师课件展示图片并提问：现代各品种金鱼是由其野生类型金鲫鱼人工培育而来的。从图中可以看出，金鱼和金鲫鱼的外形差异很大，你能说出金鱼身体颜色变化的原因吗？</w:t>
            </w:r>
          </w:p>
        </w:tc>
        <w:tc>
          <w:tcPr>
            <w:tcW w:w="1005" w:type="pct"/>
            <w:vAlign w:val="center"/>
          </w:tcPr>
          <w:p w14:paraId="5C94AC20">
            <w:pPr>
              <w:rPr>
                <w:rFonts w:hint="eastAsia"/>
              </w:rPr>
            </w:pPr>
            <w:r>
              <w:rPr>
                <w:rFonts w:hint="eastAsia" w:ascii="Times New Roman" w:hAnsi="Times New Roman" w:eastAsia="楷体"/>
                <w:color w:val="000000"/>
                <w:sz w:val="28"/>
                <w:szCs w:val="28"/>
              </w:rPr>
              <w:t>学生思考，讨论回答。</w:t>
            </w:r>
          </w:p>
        </w:tc>
      </w:tr>
      <w:tr w14:paraId="0BECC141">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627442AD">
            <w:pPr>
              <w:jc w:val="center"/>
              <w:rPr>
                <w:rFonts w:hint="eastAsia"/>
              </w:rPr>
            </w:pPr>
            <w:r>
              <w:rPr>
                <w:rFonts w:hint="eastAsia" w:ascii="Times New Roman" w:hAnsi="Times New Roman" w:eastAsia="黑体"/>
                <w:b/>
                <w:color w:val="000000"/>
                <w:sz w:val="28"/>
                <w:szCs w:val="28"/>
              </w:rPr>
              <w:t>新知探究</w:t>
            </w:r>
          </w:p>
        </w:tc>
        <w:tc>
          <w:tcPr>
            <w:tcW w:w="3544" w:type="pct"/>
            <w:vAlign w:val="center"/>
          </w:tcPr>
          <w:p w14:paraId="0065E67E">
            <w:pPr>
              <w:rPr>
                <w:rFonts w:hint="eastAsia"/>
              </w:rPr>
            </w:pPr>
            <w:r>
              <w:rPr>
                <w:rFonts w:hint="eastAsia" w:ascii="Times New Roman" w:hAnsi="Times New Roman" w:eastAsia="黑体"/>
                <w:b/>
                <w:color w:val="000000"/>
                <w:sz w:val="28"/>
                <w:szCs w:val="28"/>
              </w:rPr>
              <w:t>探究一　初探变异</w:t>
            </w:r>
          </w:p>
          <w:p w14:paraId="08CF90A7">
            <w:pPr>
              <w:rPr>
                <w:rFonts w:hint="eastAsia"/>
              </w:rPr>
            </w:pPr>
            <w:r>
              <w:rPr>
                <w:rFonts w:hint="eastAsia" w:ascii="Times New Roman" w:hAnsi="Times New Roman" w:eastAsia="楷体"/>
                <w:color w:val="000000"/>
                <w:sz w:val="28"/>
                <w:szCs w:val="28"/>
              </w:rPr>
              <w:t>　　指导学生阅读教材P43相关内容，用课件展示不同品种的鸡和菊花的图片，并向学生提问：大家思考一下，它们如此大的差异是怎样形成的？</w:t>
            </w:r>
          </w:p>
          <w:p w14:paraId="26CD87B6">
            <w:pPr>
              <w:rPr>
                <w:rFonts w:hint="eastAsia"/>
              </w:rPr>
            </w:pPr>
            <w:r>
              <w:rPr>
                <w:rFonts w:hint="eastAsia" w:ascii="Times New Roman" w:hAnsi="Times New Roman" w:eastAsia="楷体"/>
                <w:color w:val="000000"/>
                <w:sz w:val="28"/>
                <w:szCs w:val="28"/>
              </w:rPr>
              <w:t>　　对学生的回答作出评价，并总结：生物圈中生物的种类繁多，不同种类的生物之间千差万别，同种生物之间也存在各种各样的差异。这都源于生物的变异，生物的变异具有普遍性。</w:t>
            </w:r>
          </w:p>
        </w:tc>
        <w:tc>
          <w:tcPr>
            <w:tcW w:w="1005" w:type="pct"/>
            <w:vAlign w:val="center"/>
          </w:tcPr>
          <w:p w14:paraId="300EF966">
            <w:pPr>
              <w:rPr>
                <w:rFonts w:hint="eastAsia"/>
              </w:rPr>
            </w:pPr>
            <w:r>
              <w:rPr>
                <w:rFonts w:hint="eastAsia" w:ascii="Times New Roman" w:hAnsi="Times New Roman" w:eastAsia="楷体"/>
                <w:color w:val="000000"/>
                <w:sz w:val="28"/>
                <w:szCs w:val="28"/>
              </w:rPr>
              <w:t>学生阅读教材和课件，思考并回答问题。</w:t>
            </w:r>
          </w:p>
        </w:tc>
      </w:tr>
      <w:tr w14:paraId="6390FDDF">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208BBC2D">
            <w:pPr>
              <w:jc w:val="both"/>
              <w:rPr>
                <w:rFonts w:hint="eastAsia"/>
              </w:rPr>
            </w:pPr>
            <w:r>
              <w:rPr>
                <w:rFonts w:hint="eastAsia" w:ascii="Times New Roman" w:hAnsi="Times New Roman" w:eastAsia="黑体"/>
                <w:b/>
                <w:color w:val="000000"/>
                <w:sz w:val="28"/>
                <w:szCs w:val="28"/>
              </w:rPr>
              <w:t>教学环节</w:t>
            </w:r>
          </w:p>
        </w:tc>
        <w:tc>
          <w:tcPr>
            <w:tcW w:w="3544" w:type="pct"/>
            <w:vAlign w:val="center"/>
          </w:tcPr>
          <w:p w14:paraId="4FE9264E">
            <w:pPr>
              <w:jc w:val="center"/>
              <w:rPr>
                <w:rFonts w:hint="eastAsia"/>
              </w:rPr>
            </w:pPr>
            <w:r>
              <w:rPr>
                <w:rFonts w:hint="eastAsia" w:ascii="Times New Roman" w:hAnsi="Times New Roman" w:eastAsia="黑体"/>
                <w:b/>
                <w:color w:val="000000"/>
                <w:sz w:val="28"/>
                <w:szCs w:val="28"/>
              </w:rPr>
              <w:t>教师活动</w:t>
            </w:r>
          </w:p>
        </w:tc>
        <w:tc>
          <w:tcPr>
            <w:tcW w:w="1005" w:type="pct"/>
            <w:vAlign w:val="center"/>
          </w:tcPr>
          <w:p w14:paraId="5DE60C9E">
            <w:pPr>
              <w:jc w:val="center"/>
              <w:rPr>
                <w:rFonts w:hint="eastAsia"/>
              </w:rPr>
            </w:pPr>
            <w:r>
              <w:rPr>
                <w:rFonts w:hint="eastAsia" w:ascii="Times New Roman" w:hAnsi="Times New Roman" w:eastAsia="黑体"/>
                <w:b/>
                <w:color w:val="000000"/>
                <w:sz w:val="28"/>
                <w:szCs w:val="28"/>
              </w:rPr>
              <w:t>学生活动</w:t>
            </w:r>
          </w:p>
        </w:tc>
      </w:tr>
      <w:tr w14:paraId="3BBD486B">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16281D67">
            <w:pPr>
              <w:jc w:val="center"/>
              <w:rPr>
                <w:rFonts w:hint="eastAsia"/>
              </w:rPr>
            </w:pPr>
            <w:r>
              <w:rPr>
                <w:rFonts w:hint="eastAsia" w:ascii="Times New Roman" w:hAnsi="Times New Roman" w:eastAsia="黑体"/>
                <w:b/>
                <w:color w:val="000000"/>
                <w:sz w:val="28"/>
                <w:szCs w:val="28"/>
              </w:rPr>
              <w:t>新知探究</w:t>
            </w:r>
          </w:p>
        </w:tc>
        <w:tc>
          <w:tcPr>
            <w:tcW w:w="3544" w:type="pct"/>
            <w:vAlign w:val="center"/>
          </w:tcPr>
          <w:p w14:paraId="17D4D114">
            <w:pPr>
              <w:rPr>
                <w:rFonts w:hint="eastAsia"/>
              </w:rPr>
            </w:pPr>
            <w:r>
              <w:rPr>
                <w:rFonts w:hint="eastAsia" w:ascii="Times New Roman" w:hAnsi="Times New Roman" w:eastAsia="黑体"/>
                <w:b/>
                <w:color w:val="000000"/>
                <w:sz w:val="28"/>
                <w:szCs w:val="28"/>
              </w:rPr>
              <w:t>探究二　探究花生果实大小的变异</w:t>
            </w:r>
          </w:p>
          <w:p w14:paraId="18D0F95A">
            <w:pPr>
              <w:rPr>
                <w:rFonts w:hint="eastAsia"/>
              </w:rPr>
            </w:pPr>
            <w:r>
              <w:rPr>
                <w:rFonts w:hint="eastAsia" w:ascii="Times New Roman" w:hAnsi="Times New Roman" w:eastAsia="楷体"/>
                <w:color w:val="000000"/>
                <w:sz w:val="28"/>
                <w:szCs w:val="28"/>
              </w:rPr>
              <w:t>　　教师讲述故事：康康邀请好朋友来家里玩，他拿出好吃的花生招待大家，花生有大小两种。大家一边吃，一边讨论了起来。有的同学说：“这个大，肯定更好吃!”有的同学问：“为什么这些花生大小不一样呢？”这真是一个有趣的问题!花生果实的大小到底与什么有关呢？今天，我们就化身小小科学家，一起来探究这个秘密。</w:t>
            </w:r>
          </w:p>
          <w:p w14:paraId="4D3A096C">
            <w:pPr>
              <w:rPr>
                <w:rFonts w:hint="eastAsia"/>
              </w:rPr>
            </w:pPr>
            <w:r>
              <w:rPr>
                <w:rFonts w:hint="eastAsia" w:ascii="Times New Roman" w:hAnsi="Times New Roman" w:eastAsia="楷体"/>
                <w:color w:val="000000"/>
                <w:sz w:val="28"/>
                <w:szCs w:val="28"/>
              </w:rPr>
              <w:t>　　（一）提出问题：花生果实的大小与什么有关？</w:t>
            </w:r>
          </w:p>
          <w:p w14:paraId="4F470E57">
            <w:pPr>
              <w:rPr>
                <w:rFonts w:hint="eastAsia"/>
              </w:rPr>
            </w:pPr>
            <w:r>
              <w:rPr>
                <w:rFonts w:hint="eastAsia" w:ascii="Times New Roman" w:hAnsi="Times New Roman" w:eastAsia="楷体"/>
                <w:color w:val="000000"/>
                <w:sz w:val="28"/>
                <w:szCs w:val="28"/>
              </w:rPr>
              <w:t>　　（二）作出假设：花生果实的大小既与品种不同有关，又受环境影响。</w:t>
            </w:r>
          </w:p>
          <w:p w14:paraId="7545AEEA">
            <w:pPr>
              <w:rPr>
                <w:rFonts w:hint="eastAsia"/>
              </w:rPr>
            </w:pPr>
            <w:r>
              <w:rPr>
                <w:rFonts w:hint="eastAsia" w:ascii="Times New Roman" w:hAnsi="Times New Roman" w:eastAsia="楷体"/>
                <w:color w:val="000000"/>
                <w:sz w:val="28"/>
                <w:szCs w:val="28"/>
              </w:rPr>
              <w:t>　　（三）制订计划</w:t>
            </w:r>
          </w:p>
          <w:p w14:paraId="59C1288F">
            <w:pPr>
              <w:rPr>
                <w:rFonts w:hint="eastAsia"/>
              </w:rPr>
            </w:pPr>
            <w:r>
              <w:rPr>
                <w:rFonts w:hint="eastAsia" w:ascii="Times New Roman" w:hAnsi="Times New Roman" w:eastAsia="楷体"/>
                <w:color w:val="000000"/>
                <w:sz w:val="28"/>
                <w:szCs w:val="28"/>
              </w:rPr>
              <w:t>　　提问学生：</w:t>
            </w:r>
          </w:p>
          <w:p w14:paraId="35C96D5C">
            <w:pPr>
              <w:rPr>
                <w:rFonts w:hint="eastAsia"/>
              </w:rPr>
            </w:pPr>
            <w:r>
              <w:rPr>
                <w:rFonts w:hint="eastAsia" w:ascii="Times New Roman" w:hAnsi="Times New Roman" w:eastAsia="楷体"/>
                <w:color w:val="000000"/>
                <w:sz w:val="28"/>
                <w:szCs w:val="28"/>
              </w:rPr>
              <w:t>　　1.怎么挑选30枚花生果实（带壳）？</w:t>
            </w:r>
          </w:p>
          <w:p w14:paraId="39E05E76">
            <w:pPr>
              <w:rPr>
                <w:rFonts w:hint="eastAsia"/>
              </w:rPr>
            </w:pPr>
            <w:r>
              <w:rPr>
                <w:rFonts w:hint="eastAsia" w:ascii="Times New Roman" w:hAnsi="Times New Roman" w:eastAsia="楷体"/>
                <w:color w:val="000000"/>
                <w:sz w:val="28"/>
                <w:szCs w:val="28"/>
              </w:rPr>
              <w:t>　　2.怎么区分大小不同的两种花生果实？</w:t>
            </w:r>
          </w:p>
          <w:p w14:paraId="3D87FD61">
            <w:pPr>
              <w:rPr>
                <w:rFonts w:hint="eastAsia"/>
              </w:rPr>
            </w:pPr>
            <w:r>
              <w:rPr>
                <w:rFonts w:hint="eastAsia" w:ascii="Times New Roman" w:hAnsi="Times New Roman" w:eastAsia="楷体"/>
                <w:color w:val="000000"/>
                <w:sz w:val="28"/>
                <w:szCs w:val="28"/>
              </w:rPr>
              <w:t>　　3.测量花生果实的哪个部位？</w:t>
            </w:r>
          </w:p>
          <w:p w14:paraId="278F1034">
            <w:pPr>
              <w:rPr>
                <w:rFonts w:hint="eastAsia"/>
              </w:rPr>
            </w:pPr>
            <w:r>
              <w:rPr>
                <w:rFonts w:hint="eastAsia" w:ascii="Times New Roman" w:hAnsi="Times New Roman" w:eastAsia="楷体"/>
                <w:color w:val="000000"/>
                <w:sz w:val="28"/>
                <w:szCs w:val="28"/>
              </w:rPr>
              <w:t>　　4.用什么工具来测量？（教师演示）</w:t>
            </w:r>
          </w:p>
          <w:p w14:paraId="65AE19B3">
            <w:pPr>
              <w:rPr>
                <w:rFonts w:hint="eastAsia"/>
              </w:rPr>
            </w:pPr>
            <w:r>
              <w:rPr>
                <w:rFonts w:hint="eastAsia" w:ascii="Times New Roman" w:hAnsi="Times New Roman" w:eastAsia="楷体"/>
                <w:color w:val="000000"/>
                <w:sz w:val="28"/>
                <w:szCs w:val="28"/>
              </w:rPr>
              <w:t>　　提出注意事项：</w:t>
            </w:r>
          </w:p>
          <w:p w14:paraId="4820F9D2">
            <w:pPr>
              <w:rPr>
                <w:rFonts w:hint="eastAsia"/>
              </w:rPr>
            </w:pPr>
            <w:r>
              <w:rPr>
                <w:rFonts w:hint="eastAsia" w:ascii="Times New Roman" w:hAnsi="Times New Roman" w:eastAsia="楷体"/>
                <w:color w:val="000000"/>
                <w:sz w:val="28"/>
                <w:szCs w:val="28"/>
              </w:rPr>
              <w:t>　　1.要随机取样，样品不少于30枚，避免偶然性发生。</w:t>
            </w:r>
          </w:p>
          <w:p w14:paraId="7815466D">
            <w:pPr>
              <w:rPr>
                <w:rFonts w:hint="eastAsia"/>
              </w:rPr>
            </w:pPr>
            <w:r>
              <w:rPr>
                <w:rFonts w:hint="eastAsia" w:ascii="Times New Roman" w:hAnsi="Times New Roman" w:eastAsia="楷体"/>
                <w:color w:val="000000"/>
                <w:sz w:val="28"/>
                <w:szCs w:val="28"/>
              </w:rPr>
              <w:t>　　2.测量花生果实的长轴，以毫米计数，四舍五入。</w:t>
            </w:r>
          </w:p>
          <w:p w14:paraId="4125207B">
            <w:pPr>
              <w:rPr>
                <w:rFonts w:hint="eastAsia"/>
              </w:rPr>
            </w:pPr>
            <w:r>
              <w:rPr>
                <w:rFonts w:hint="eastAsia" w:ascii="Times New Roman" w:hAnsi="Times New Roman" w:eastAsia="楷体"/>
                <w:color w:val="000000"/>
                <w:sz w:val="28"/>
                <w:szCs w:val="28"/>
              </w:rPr>
              <w:t>　　3.处理数据：计算两种花生果实长轴的平均长度，再加以比较。</w:t>
            </w:r>
          </w:p>
          <w:p w14:paraId="2FE4C63B">
            <w:pPr>
              <w:rPr>
                <w:rFonts w:hint="eastAsia"/>
              </w:rPr>
            </w:pPr>
            <w:r>
              <w:rPr>
                <w:rFonts w:hint="eastAsia" w:ascii="Times New Roman" w:hAnsi="Times New Roman" w:eastAsia="楷体"/>
                <w:color w:val="000000"/>
                <w:sz w:val="28"/>
                <w:szCs w:val="28"/>
              </w:rPr>
              <w:t>　　（四）实施计划</w:t>
            </w:r>
          </w:p>
          <w:p w14:paraId="7CEC78BB">
            <w:pPr>
              <w:rPr>
                <w:rFonts w:hint="eastAsia"/>
              </w:rPr>
            </w:pPr>
            <w:r>
              <w:rPr>
                <w:rFonts w:hint="eastAsia" w:ascii="Times New Roman" w:hAnsi="Times New Roman" w:eastAsia="楷体"/>
                <w:color w:val="000000"/>
                <w:sz w:val="28"/>
                <w:szCs w:val="28"/>
              </w:rPr>
              <w:t>　　观看实验视频并计算数值。</w:t>
            </w:r>
          </w:p>
          <w:tbl>
            <w:tblPr>
              <w:tblStyle w:val="2"/>
              <w:tblW w:w="5000" w:type="pct"/>
              <w:tblCaption w:val="表格标题"/>
              <w:tblDescription w:val="表格说明"/>
              <w:tblInd w:w="0" w:type="dxa"/>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Layout w:type="fixed"/>
              <w:tblCellMar>
                <w:top w:w="0" w:type="dxa"/>
                <w:left w:w="108" w:type="dxa"/>
                <w:bottom w:w="0" w:type="dxa"/>
                <w:right w:w="108" w:type="dxa"/>
              </w:tblCellMar>
            </w:tblPr>
            <w:tblGrid>
              <w:gridCol w:w="1198"/>
              <w:gridCol w:w="704"/>
              <w:gridCol w:w="704"/>
              <w:gridCol w:w="705"/>
              <w:gridCol w:w="705"/>
              <w:gridCol w:w="705"/>
              <w:gridCol w:w="705"/>
              <w:gridCol w:w="705"/>
              <w:gridCol w:w="705"/>
            </w:tblGrid>
            <w:tr w14:paraId="5BACA611">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876" w:type="pct"/>
                  <w:vAlign w:val="center"/>
                </w:tcPr>
                <w:p w14:paraId="733BCA40">
                  <w:pPr>
                    <w:jc w:val="center"/>
                    <w:rPr>
                      <w:rFonts w:hint="eastAsia"/>
                    </w:rPr>
                  </w:pPr>
                  <w:r>
                    <w:rPr>
                      <w:rFonts w:hint="eastAsia" w:ascii="Times New Roman" w:hAnsi="Times New Roman" w:eastAsia="楷体"/>
                      <w:color w:val="000000"/>
                      <w:sz w:val="28"/>
                      <w:szCs w:val="28"/>
                    </w:rPr>
                    <w:t>果实长轴</w:t>
                  </w:r>
                </w:p>
                <w:p w14:paraId="5DD71402">
                  <w:pPr>
                    <w:jc w:val="center"/>
                    <w:rPr>
                      <w:rFonts w:hint="eastAsia"/>
                    </w:rPr>
                  </w:pPr>
                  <w:r>
                    <w:rPr>
                      <w:rFonts w:hint="eastAsia" w:ascii="Times New Roman" w:hAnsi="Times New Roman" w:eastAsia="楷体"/>
                      <w:color w:val="000000"/>
                      <w:sz w:val="28"/>
                      <w:szCs w:val="28"/>
                    </w:rPr>
                    <w:t>长度（mm）</w:t>
                  </w:r>
                </w:p>
              </w:tc>
              <w:tc>
                <w:tcPr>
                  <w:tcW w:w="515" w:type="pct"/>
                  <w:vAlign w:val="center"/>
                </w:tcPr>
                <w:p w14:paraId="6C142C12">
                  <w:pPr>
                    <w:jc w:val="center"/>
                    <w:rPr>
                      <w:rFonts w:hint="eastAsia"/>
                    </w:rPr>
                  </w:pPr>
                  <w:r>
                    <w:rPr>
                      <w:rFonts w:hint="eastAsia" w:ascii="Times New Roman" w:hAnsi="Times New Roman" w:eastAsia="楷体"/>
                      <w:color w:val="000000"/>
                      <w:sz w:val="28"/>
                      <w:szCs w:val="28"/>
                    </w:rPr>
                    <w:t>15.0~</w:t>
                  </w:r>
                </w:p>
                <w:p w14:paraId="3241E968">
                  <w:pPr>
                    <w:jc w:val="center"/>
                    <w:rPr>
                      <w:rFonts w:hint="eastAsia"/>
                    </w:rPr>
                  </w:pPr>
                  <w:r>
                    <w:rPr>
                      <w:rFonts w:hint="eastAsia" w:ascii="Times New Roman" w:hAnsi="Times New Roman" w:eastAsia="楷体"/>
                      <w:color w:val="000000"/>
                      <w:sz w:val="28"/>
                      <w:szCs w:val="28"/>
                    </w:rPr>
                    <w:t>17.5</w:t>
                  </w:r>
                </w:p>
              </w:tc>
              <w:tc>
                <w:tcPr>
                  <w:tcW w:w="515" w:type="pct"/>
                  <w:vAlign w:val="center"/>
                </w:tcPr>
                <w:p w14:paraId="555AD961">
                  <w:pPr>
                    <w:jc w:val="center"/>
                    <w:rPr>
                      <w:rFonts w:hint="eastAsia"/>
                    </w:rPr>
                  </w:pPr>
                  <w:r>
                    <w:rPr>
                      <w:rFonts w:hint="eastAsia" w:ascii="Times New Roman" w:hAnsi="Times New Roman" w:eastAsia="楷体"/>
                      <w:color w:val="000000"/>
                      <w:sz w:val="28"/>
                      <w:szCs w:val="28"/>
                    </w:rPr>
                    <w:t>17.6~</w:t>
                  </w:r>
                </w:p>
                <w:p w14:paraId="043F6C71">
                  <w:pPr>
                    <w:jc w:val="center"/>
                    <w:rPr>
                      <w:rFonts w:hint="eastAsia"/>
                    </w:rPr>
                  </w:pPr>
                  <w:r>
                    <w:rPr>
                      <w:rFonts w:hint="eastAsia" w:ascii="Times New Roman" w:hAnsi="Times New Roman" w:eastAsia="楷体"/>
                      <w:color w:val="000000"/>
                      <w:sz w:val="28"/>
                      <w:szCs w:val="28"/>
                    </w:rPr>
                    <w:t>20.0</w:t>
                  </w:r>
                </w:p>
              </w:tc>
              <w:tc>
                <w:tcPr>
                  <w:tcW w:w="515" w:type="pct"/>
                  <w:vAlign w:val="center"/>
                </w:tcPr>
                <w:p w14:paraId="71AE902B">
                  <w:pPr>
                    <w:rPr>
                      <w:rFonts w:hint="eastAsia"/>
                    </w:rPr>
                  </w:pPr>
                  <w:r>
                    <w:rPr>
                      <w:rFonts w:hint="eastAsia" w:ascii="Times New Roman" w:hAnsi="Times New Roman" w:eastAsia="楷体"/>
                      <w:color w:val="000000"/>
                      <w:sz w:val="28"/>
                      <w:szCs w:val="28"/>
                    </w:rPr>
                    <w:t>20.1~</w:t>
                  </w:r>
                </w:p>
                <w:p w14:paraId="1E9092A7">
                  <w:pPr>
                    <w:rPr>
                      <w:rFonts w:hint="eastAsia"/>
                    </w:rPr>
                  </w:pPr>
                  <w:r>
                    <w:rPr>
                      <w:rFonts w:hint="eastAsia" w:ascii="Times New Roman" w:hAnsi="Times New Roman" w:eastAsia="楷体"/>
                      <w:color w:val="000000"/>
                      <w:sz w:val="28"/>
                      <w:szCs w:val="28"/>
                    </w:rPr>
                    <w:t>22.5</w:t>
                  </w:r>
                </w:p>
              </w:tc>
              <w:tc>
                <w:tcPr>
                  <w:tcW w:w="515" w:type="pct"/>
                  <w:vAlign w:val="center"/>
                </w:tcPr>
                <w:p w14:paraId="467131A4">
                  <w:pPr>
                    <w:rPr>
                      <w:rFonts w:hint="eastAsia"/>
                    </w:rPr>
                  </w:pPr>
                  <w:r>
                    <w:rPr>
                      <w:rFonts w:hint="eastAsia" w:ascii="Times New Roman" w:hAnsi="Times New Roman" w:eastAsia="楷体"/>
                      <w:color w:val="000000"/>
                      <w:sz w:val="28"/>
                      <w:szCs w:val="28"/>
                    </w:rPr>
                    <w:t>22.6~</w:t>
                  </w:r>
                </w:p>
                <w:p w14:paraId="7150032D">
                  <w:pPr>
                    <w:rPr>
                      <w:rFonts w:hint="eastAsia"/>
                    </w:rPr>
                  </w:pPr>
                  <w:r>
                    <w:rPr>
                      <w:rFonts w:hint="eastAsia" w:ascii="Times New Roman" w:hAnsi="Times New Roman" w:eastAsia="楷体"/>
                      <w:color w:val="000000"/>
                      <w:sz w:val="28"/>
                      <w:szCs w:val="28"/>
                    </w:rPr>
                    <w:t>25.0</w:t>
                  </w:r>
                </w:p>
              </w:tc>
              <w:tc>
                <w:tcPr>
                  <w:tcW w:w="515" w:type="pct"/>
                  <w:vAlign w:val="center"/>
                </w:tcPr>
                <w:p w14:paraId="590FE717">
                  <w:pPr>
                    <w:rPr>
                      <w:rFonts w:hint="eastAsia"/>
                    </w:rPr>
                  </w:pPr>
                  <w:r>
                    <w:rPr>
                      <w:rFonts w:hint="eastAsia" w:ascii="Times New Roman" w:hAnsi="Times New Roman" w:eastAsia="楷体"/>
                      <w:color w:val="000000"/>
                      <w:sz w:val="28"/>
                      <w:szCs w:val="28"/>
                    </w:rPr>
                    <w:t>25.1~</w:t>
                  </w:r>
                </w:p>
                <w:p w14:paraId="73CD7C44">
                  <w:pPr>
                    <w:rPr>
                      <w:rFonts w:hint="eastAsia"/>
                    </w:rPr>
                  </w:pPr>
                  <w:r>
                    <w:rPr>
                      <w:rFonts w:hint="eastAsia" w:ascii="Times New Roman" w:hAnsi="Times New Roman" w:eastAsia="楷体"/>
                      <w:color w:val="000000"/>
                      <w:sz w:val="28"/>
                      <w:szCs w:val="28"/>
                    </w:rPr>
                    <w:t>27.5</w:t>
                  </w:r>
                </w:p>
              </w:tc>
              <w:tc>
                <w:tcPr>
                  <w:tcW w:w="515" w:type="pct"/>
                  <w:vAlign w:val="center"/>
                </w:tcPr>
                <w:p w14:paraId="4A54E218">
                  <w:pPr>
                    <w:rPr>
                      <w:rFonts w:hint="eastAsia"/>
                    </w:rPr>
                  </w:pPr>
                  <w:r>
                    <w:rPr>
                      <w:rFonts w:hint="eastAsia" w:ascii="Times New Roman" w:hAnsi="Times New Roman" w:eastAsia="楷体"/>
                      <w:color w:val="000000"/>
                      <w:sz w:val="28"/>
                      <w:szCs w:val="28"/>
                    </w:rPr>
                    <w:t>27.6~</w:t>
                  </w:r>
                </w:p>
                <w:p w14:paraId="786306A0">
                  <w:pPr>
                    <w:rPr>
                      <w:rFonts w:hint="eastAsia"/>
                    </w:rPr>
                  </w:pPr>
                  <w:r>
                    <w:rPr>
                      <w:rFonts w:hint="eastAsia" w:ascii="Times New Roman" w:hAnsi="Times New Roman" w:eastAsia="楷体"/>
                      <w:color w:val="000000"/>
                      <w:sz w:val="28"/>
                      <w:szCs w:val="28"/>
                    </w:rPr>
                    <w:t>30.0</w:t>
                  </w:r>
                </w:p>
              </w:tc>
              <w:tc>
                <w:tcPr>
                  <w:tcW w:w="515" w:type="pct"/>
                  <w:vAlign w:val="center"/>
                </w:tcPr>
                <w:p w14:paraId="7198F930">
                  <w:pPr>
                    <w:rPr>
                      <w:rFonts w:hint="eastAsia"/>
                    </w:rPr>
                  </w:pPr>
                  <w:r>
                    <w:rPr>
                      <w:rFonts w:hint="eastAsia" w:ascii="Times New Roman" w:hAnsi="Times New Roman" w:eastAsia="楷体"/>
                      <w:color w:val="000000"/>
                      <w:sz w:val="28"/>
                      <w:szCs w:val="28"/>
                    </w:rPr>
                    <w:t>30.1~</w:t>
                  </w:r>
                </w:p>
                <w:p w14:paraId="71B9222E">
                  <w:pPr>
                    <w:rPr>
                      <w:rFonts w:hint="eastAsia"/>
                    </w:rPr>
                  </w:pPr>
                  <w:r>
                    <w:rPr>
                      <w:rFonts w:hint="eastAsia" w:ascii="Times New Roman" w:hAnsi="Times New Roman" w:eastAsia="楷体"/>
                      <w:color w:val="000000"/>
                      <w:sz w:val="28"/>
                      <w:szCs w:val="28"/>
                    </w:rPr>
                    <w:t>32.5</w:t>
                  </w:r>
                </w:p>
              </w:tc>
              <w:tc>
                <w:tcPr>
                  <w:tcW w:w="515" w:type="pct"/>
                  <w:vAlign w:val="center"/>
                </w:tcPr>
                <w:p w14:paraId="5AFD2F48">
                  <w:pPr>
                    <w:rPr>
                      <w:rFonts w:hint="eastAsia"/>
                    </w:rPr>
                  </w:pPr>
                  <w:r>
                    <w:rPr>
                      <w:rFonts w:hint="eastAsia" w:ascii="Times New Roman" w:hAnsi="Times New Roman" w:eastAsia="楷体"/>
                      <w:color w:val="000000"/>
                      <w:sz w:val="28"/>
                      <w:szCs w:val="28"/>
                    </w:rPr>
                    <w:t>32.6~</w:t>
                  </w:r>
                </w:p>
                <w:p w14:paraId="28ECE987">
                  <w:pPr>
                    <w:rPr>
                      <w:rFonts w:hint="eastAsia"/>
                    </w:rPr>
                  </w:pPr>
                  <w:r>
                    <w:rPr>
                      <w:rFonts w:hint="eastAsia" w:ascii="Times New Roman" w:hAnsi="Times New Roman" w:eastAsia="楷体"/>
                      <w:color w:val="000000"/>
                      <w:sz w:val="28"/>
                      <w:szCs w:val="28"/>
                    </w:rPr>
                    <w:t>36.0</w:t>
                  </w:r>
                </w:p>
              </w:tc>
            </w:tr>
            <w:tr w14:paraId="3E6FCA67">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876" w:type="pct"/>
                  <w:vAlign w:val="center"/>
                </w:tcPr>
                <w:p w14:paraId="057CA6DA">
                  <w:pPr>
                    <w:jc w:val="center"/>
                    <w:rPr>
                      <w:rFonts w:hint="eastAsia"/>
                    </w:rPr>
                  </w:pPr>
                  <w:r>
                    <w:rPr>
                      <w:rFonts w:hint="eastAsia" w:ascii="Times New Roman" w:hAnsi="Times New Roman" w:eastAsia="楷体"/>
                      <w:color w:val="000000"/>
                      <w:sz w:val="28"/>
                      <w:szCs w:val="28"/>
                    </w:rPr>
                    <w:t>样品数目（枚）</w:t>
                  </w:r>
                </w:p>
              </w:tc>
              <w:tc>
                <w:tcPr>
                  <w:tcW w:w="515" w:type="pct"/>
                  <w:vAlign w:val="center"/>
                </w:tcPr>
                <w:p w14:paraId="1077C76B">
                  <w:pPr>
                    <w:rPr>
                      <w:rFonts w:hint="eastAsia"/>
                    </w:rPr>
                  </w:pPr>
                </w:p>
              </w:tc>
              <w:tc>
                <w:tcPr>
                  <w:tcW w:w="515" w:type="pct"/>
                  <w:vAlign w:val="center"/>
                </w:tcPr>
                <w:p w14:paraId="6CE18E8B">
                  <w:pPr>
                    <w:rPr>
                      <w:rFonts w:hint="eastAsia"/>
                    </w:rPr>
                  </w:pPr>
                </w:p>
              </w:tc>
              <w:tc>
                <w:tcPr>
                  <w:tcW w:w="515" w:type="pct"/>
                  <w:vAlign w:val="center"/>
                </w:tcPr>
                <w:p w14:paraId="3D5041B6">
                  <w:pPr>
                    <w:rPr>
                      <w:rFonts w:hint="eastAsia"/>
                    </w:rPr>
                  </w:pPr>
                </w:p>
              </w:tc>
              <w:tc>
                <w:tcPr>
                  <w:tcW w:w="515" w:type="pct"/>
                  <w:vAlign w:val="center"/>
                </w:tcPr>
                <w:p w14:paraId="0802E789">
                  <w:pPr>
                    <w:rPr>
                      <w:rFonts w:hint="eastAsia"/>
                    </w:rPr>
                  </w:pPr>
                </w:p>
              </w:tc>
              <w:tc>
                <w:tcPr>
                  <w:tcW w:w="515" w:type="pct"/>
                  <w:vAlign w:val="center"/>
                </w:tcPr>
                <w:p w14:paraId="09FBB762">
                  <w:pPr>
                    <w:rPr>
                      <w:rFonts w:hint="eastAsia"/>
                    </w:rPr>
                  </w:pPr>
                </w:p>
              </w:tc>
              <w:tc>
                <w:tcPr>
                  <w:tcW w:w="515" w:type="pct"/>
                  <w:vAlign w:val="center"/>
                </w:tcPr>
                <w:p w14:paraId="70BDBF78">
                  <w:pPr>
                    <w:rPr>
                      <w:rFonts w:hint="eastAsia"/>
                    </w:rPr>
                  </w:pPr>
                </w:p>
              </w:tc>
              <w:tc>
                <w:tcPr>
                  <w:tcW w:w="515" w:type="pct"/>
                  <w:vAlign w:val="center"/>
                </w:tcPr>
                <w:p w14:paraId="58D6504B">
                  <w:pPr>
                    <w:rPr>
                      <w:rFonts w:hint="eastAsia"/>
                    </w:rPr>
                  </w:pPr>
                </w:p>
              </w:tc>
              <w:tc>
                <w:tcPr>
                  <w:tcW w:w="515" w:type="pct"/>
                  <w:vAlign w:val="center"/>
                </w:tcPr>
                <w:p w14:paraId="193EE8B2">
                  <w:pPr>
                    <w:rPr>
                      <w:rFonts w:hint="eastAsia"/>
                    </w:rPr>
                  </w:pPr>
                </w:p>
              </w:tc>
            </w:tr>
          </w:tbl>
          <w:p w14:paraId="69FD34D3">
            <w:pPr>
              <w:rPr>
                <w:rFonts w:hint="eastAsia"/>
              </w:rPr>
            </w:pPr>
          </w:p>
          <w:p w14:paraId="07154C47">
            <w:pPr>
              <w:rPr>
                <w:rFonts w:hint="eastAsia"/>
              </w:rPr>
            </w:pPr>
            <w:r>
              <w:rPr>
                <w:rFonts w:hint="eastAsia" w:ascii="Times New Roman" w:hAnsi="Times New Roman" w:eastAsia="楷体"/>
                <w:color w:val="000000"/>
                <w:sz w:val="28"/>
                <w:szCs w:val="28"/>
              </w:rPr>
              <w:t>　　（五）得出结论</w:t>
            </w:r>
          </w:p>
          <w:p w14:paraId="5D92C9E2">
            <w:pPr>
              <w:rPr>
                <w:rFonts w:hint="eastAsia"/>
              </w:rPr>
            </w:pPr>
            <w:r>
              <w:drawing>
                <wp:inline distT="0" distB="0" distL="0" distR="0">
                  <wp:extent cx="2526665" cy="1113790"/>
                  <wp:effectExtent l="0" t="0" r="6985" b="10160"/>
                  <wp:docPr id="55" name="图片 3" descr="YTImage26CRJ8SWJA7.TIF&amp;55&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 descr="YTImage26CRJ8SWJA7.TIF&amp;55&amp;1-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526792" cy="1114044"/>
                          </a:xfrm>
                          <a:prstGeom prst="rect">
                            <a:avLst/>
                          </a:prstGeom>
                        </pic:spPr>
                      </pic:pic>
                    </a:graphicData>
                  </a:graphic>
                </wp:inline>
              </w:drawing>
            </w:r>
          </w:p>
          <w:p w14:paraId="4A659B8A">
            <w:pPr>
              <w:rPr>
                <w:rFonts w:hint="eastAsia"/>
              </w:rPr>
            </w:pPr>
            <w:r>
              <w:rPr>
                <w:rFonts w:hint="eastAsia" w:ascii="Times New Roman" w:hAnsi="Times New Roman" w:eastAsia="楷体"/>
                <w:color w:val="000000"/>
                <w:sz w:val="28"/>
                <w:szCs w:val="28"/>
              </w:rPr>
              <w:t>　　（六）表达交流</w:t>
            </w:r>
          </w:p>
          <w:p w14:paraId="68924AE6">
            <w:pPr>
              <w:rPr>
                <w:rFonts w:hint="eastAsia"/>
              </w:rPr>
            </w:pPr>
            <w:r>
              <w:rPr>
                <w:rFonts w:hint="eastAsia" w:ascii="Times New Roman" w:hAnsi="Times New Roman" w:eastAsia="楷体"/>
                <w:color w:val="000000"/>
                <w:sz w:val="28"/>
                <w:szCs w:val="28"/>
              </w:rPr>
              <w:t>　　提问：</w:t>
            </w:r>
          </w:p>
          <w:p w14:paraId="13ED8FEC">
            <w:pPr>
              <w:rPr>
                <w:rFonts w:hint="eastAsia"/>
              </w:rPr>
            </w:pPr>
            <w:r>
              <w:rPr>
                <w:rFonts w:hint="eastAsia" w:ascii="Times New Roman" w:hAnsi="Times New Roman" w:eastAsia="楷体"/>
                <w:color w:val="000000"/>
                <w:sz w:val="28"/>
                <w:szCs w:val="28"/>
              </w:rPr>
              <w:t>　　1.用语言描述两个品种的花生果实在不同的长度范围内的数量分布情况，你能得出什么结论。</w:t>
            </w:r>
          </w:p>
          <w:p w14:paraId="5B77333E">
            <w:pPr>
              <w:rPr>
                <w:rFonts w:hint="eastAsia"/>
              </w:rPr>
            </w:pPr>
            <w:r>
              <w:rPr>
                <w:rFonts w:hint="eastAsia" w:ascii="Times New Roman" w:hAnsi="Times New Roman" w:eastAsia="楷体"/>
                <w:color w:val="000000"/>
                <w:sz w:val="28"/>
                <w:szCs w:val="28"/>
              </w:rPr>
              <w:t>　　2.计算两个样本的花生果实的大小，一样大吗？它们是同一品种吗？如果不是同一品种，根据我们前面所学的知识，分析这种差异是由什么原因引起的。</w:t>
            </w:r>
          </w:p>
          <w:p w14:paraId="30C76A93">
            <w:pPr>
              <w:rPr>
                <w:rFonts w:hint="eastAsia"/>
              </w:rPr>
            </w:pPr>
            <w:r>
              <w:rPr>
                <w:rFonts w:hint="eastAsia" w:ascii="Times New Roman" w:hAnsi="Times New Roman" w:eastAsia="楷体"/>
                <w:color w:val="000000"/>
                <w:sz w:val="28"/>
                <w:szCs w:val="28"/>
              </w:rPr>
              <w:t>　　3.把大花生的种子种在贫瘠的土地上，小花生的种子种在肥沃的土地上，它们结出的果实会怎么样？你做出推测的依据是什么？</w:t>
            </w:r>
          </w:p>
          <w:p w14:paraId="070AF5CB">
            <w:pPr>
              <w:rPr>
                <w:rFonts w:hint="eastAsia"/>
              </w:rPr>
            </w:pPr>
            <w:r>
              <w:rPr>
                <w:rFonts w:hint="eastAsia" w:ascii="Times New Roman" w:hAnsi="Times New Roman" w:eastAsia="楷体"/>
                <w:color w:val="000000"/>
                <w:sz w:val="28"/>
                <w:szCs w:val="28"/>
              </w:rPr>
              <w:t>　　4.从大花生中选择一粒饱满的种子种下去，所收获的种子一定都是大的吗？</w:t>
            </w:r>
          </w:p>
          <w:p w14:paraId="6B8B83AC">
            <w:pPr>
              <w:rPr>
                <w:rFonts w:hint="eastAsia"/>
              </w:rPr>
            </w:pPr>
            <w:r>
              <w:rPr>
                <w:rFonts w:hint="eastAsia" w:ascii="Times New Roman" w:hAnsi="Times New Roman" w:eastAsia="楷体"/>
                <w:color w:val="000000"/>
                <w:sz w:val="28"/>
                <w:szCs w:val="28"/>
              </w:rPr>
              <w:t>　　总结：</w:t>
            </w:r>
          </w:p>
          <w:p w14:paraId="0D32D4AD">
            <w:pPr>
              <w:rPr>
                <w:rFonts w:hint="eastAsia"/>
              </w:rPr>
            </w:pPr>
            <w:r>
              <w:rPr>
                <w:rFonts w:hint="eastAsia" w:ascii="Times New Roman" w:hAnsi="Times New Roman" w:eastAsia="楷体"/>
                <w:color w:val="000000"/>
                <w:sz w:val="28"/>
                <w:szCs w:val="28"/>
              </w:rPr>
              <w:t>　　引起生物产生变异的原因：</w:t>
            </w:r>
          </w:p>
          <w:p w14:paraId="15695DD8">
            <w:pPr>
              <w:rPr>
                <w:rFonts w:hint="eastAsia"/>
              </w:rPr>
            </w:pPr>
            <w:r>
              <w:rPr>
                <w:rFonts w:hint="eastAsia" w:ascii="Times New Roman" w:hAnsi="Times New Roman" w:eastAsia="楷体"/>
                <w:color w:val="000000"/>
                <w:sz w:val="28"/>
                <w:szCs w:val="28"/>
              </w:rPr>
              <w:t>　　（1）生物性状的变异是普遍存在的，引起变异的原因也是多种多样的。</w:t>
            </w:r>
          </w:p>
        </w:tc>
        <w:tc>
          <w:tcPr>
            <w:tcW w:w="1005" w:type="pct"/>
            <w:vAlign w:val="center"/>
          </w:tcPr>
          <w:p w14:paraId="5787D0FF">
            <w:pPr>
              <w:rPr>
                <w:rFonts w:hint="eastAsia"/>
              </w:rPr>
            </w:pPr>
          </w:p>
          <w:p w14:paraId="0557C8B3">
            <w:pPr>
              <w:rPr>
                <w:rFonts w:hint="eastAsia"/>
              </w:rPr>
            </w:pPr>
            <w:r>
              <w:rPr>
                <w:rFonts w:hint="eastAsia" w:ascii="Times New Roman" w:hAnsi="Times New Roman" w:eastAsia="楷体"/>
                <w:color w:val="000000"/>
                <w:sz w:val="28"/>
                <w:szCs w:val="28"/>
              </w:rPr>
              <w:t>认真倾听，思考问题。</w:t>
            </w:r>
          </w:p>
          <w:p w14:paraId="504FF9F2">
            <w:pPr>
              <w:rPr>
                <w:rFonts w:hint="eastAsia"/>
              </w:rPr>
            </w:pPr>
            <w:r>
              <w:rPr>
                <w:rFonts w:hint="eastAsia" w:ascii="Times New Roman" w:hAnsi="Times New Roman" w:eastAsia="楷体"/>
                <w:color w:val="000000"/>
                <w:sz w:val="28"/>
                <w:szCs w:val="28"/>
              </w:rPr>
              <w:t xml:space="preserve"> </w:t>
            </w:r>
          </w:p>
          <w:p w14:paraId="2BC6AC80">
            <w:pPr>
              <w:rPr>
                <w:rFonts w:hint="eastAsia"/>
              </w:rPr>
            </w:pPr>
            <w:r>
              <w:rPr>
                <w:rFonts w:hint="eastAsia" w:ascii="Times New Roman" w:hAnsi="Times New Roman" w:eastAsia="楷体"/>
                <w:color w:val="000000"/>
                <w:sz w:val="28"/>
                <w:szCs w:val="28"/>
              </w:rPr>
              <w:t xml:space="preserve"> </w:t>
            </w:r>
          </w:p>
          <w:p w14:paraId="0F4EEF27">
            <w:pPr>
              <w:rPr>
                <w:rFonts w:hint="eastAsia"/>
              </w:rPr>
            </w:pPr>
            <w:r>
              <w:rPr>
                <w:rFonts w:hint="eastAsia" w:ascii="Times New Roman" w:hAnsi="Times New Roman" w:eastAsia="楷体"/>
                <w:color w:val="000000"/>
                <w:sz w:val="28"/>
                <w:szCs w:val="28"/>
              </w:rPr>
              <w:t xml:space="preserve"> </w:t>
            </w:r>
          </w:p>
          <w:p w14:paraId="7A44295E">
            <w:pPr>
              <w:rPr>
                <w:rFonts w:hint="eastAsia"/>
              </w:rPr>
            </w:pPr>
            <w:r>
              <w:rPr>
                <w:rFonts w:hint="eastAsia" w:ascii="Times New Roman" w:hAnsi="Times New Roman" w:eastAsia="楷体"/>
                <w:color w:val="000000"/>
                <w:sz w:val="28"/>
                <w:szCs w:val="28"/>
              </w:rPr>
              <w:t xml:space="preserve"> </w:t>
            </w:r>
          </w:p>
          <w:p w14:paraId="27AE3F9E">
            <w:pPr>
              <w:rPr>
                <w:rFonts w:hint="eastAsia"/>
              </w:rPr>
            </w:pPr>
            <w:r>
              <w:rPr>
                <w:rFonts w:hint="eastAsia" w:ascii="Times New Roman" w:hAnsi="Times New Roman" w:eastAsia="楷体"/>
                <w:color w:val="000000"/>
                <w:sz w:val="28"/>
                <w:szCs w:val="28"/>
              </w:rPr>
              <w:t xml:space="preserve"> </w:t>
            </w:r>
          </w:p>
          <w:p w14:paraId="41362D9B">
            <w:pPr>
              <w:rPr>
                <w:rFonts w:hint="eastAsia"/>
              </w:rPr>
            </w:pPr>
            <w:r>
              <w:rPr>
                <w:rFonts w:hint="eastAsia" w:ascii="Times New Roman" w:hAnsi="Times New Roman" w:eastAsia="楷体"/>
                <w:color w:val="000000"/>
                <w:sz w:val="28"/>
                <w:szCs w:val="28"/>
              </w:rPr>
              <w:t>根据经验回答问题。</w:t>
            </w:r>
          </w:p>
          <w:p w14:paraId="24ADA1CA">
            <w:pPr>
              <w:rPr>
                <w:rFonts w:hint="eastAsia"/>
              </w:rPr>
            </w:pPr>
            <w:r>
              <w:rPr>
                <w:rFonts w:hint="eastAsia" w:ascii="Times New Roman" w:hAnsi="Times New Roman" w:eastAsia="楷体"/>
                <w:color w:val="000000"/>
                <w:sz w:val="28"/>
                <w:szCs w:val="28"/>
              </w:rPr>
              <w:t xml:space="preserve"> </w:t>
            </w:r>
          </w:p>
          <w:p w14:paraId="6B7DC5A9">
            <w:pPr>
              <w:rPr>
                <w:rFonts w:hint="eastAsia"/>
              </w:rPr>
            </w:pPr>
            <w:r>
              <w:rPr>
                <w:rFonts w:hint="eastAsia" w:ascii="Times New Roman" w:hAnsi="Times New Roman" w:eastAsia="楷体"/>
                <w:color w:val="000000"/>
                <w:sz w:val="28"/>
                <w:szCs w:val="28"/>
              </w:rPr>
              <w:t xml:space="preserve"> </w:t>
            </w:r>
          </w:p>
          <w:p w14:paraId="2F707D6F">
            <w:pPr>
              <w:rPr>
                <w:rFonts w:hint="eastAsia"/>
              </w:rPr>
            </w:pPr>
            <w:r>
              <w:rPr>
                <w:rFonts w:hint="eastAsia" w:ascii="Times New Roman" w:hAnsi="Times New Roman" w:eastAsia="楷体"/>
                <w:color w:val="000000"/>
                <w:sz w:val="28"/>
                <w:szCs w:val="28"/>
              </w:rPr>
              <w:t xml:space="preserve"> </w:t>
            </w:r>
          </w:p>
          <w:p w14:paraId="07C9883E">
            <w:pPr>
              <w:rPr>
                <w:rFonts w:hint="eastAsia"/>
              </w:rPr>
            </w:pPr>
            <w:r>
              <w:rPr>
                <w:rFonts w:hint="eastAsia" w:ascii="Times New Roman" w:hAnsi="Times New Roman" w:eastAsia="楷体"/>
                <w:color w:val="000000"/>
                <w:sz w:val="28"/>
                <w:szCs w:val="28"/>
              </w:rPr>
              <w:t xml:space="preserve"> </w:t>
            </w:r>
          </w:p>
          <w:p w14:paraId="5A587D88">
            <w:pPr>
              <w:rPr>
                <w:rFonts w:hint="eastAsia"/>
              </w:rPr>
            </w:pPr>
            <w:r>
              <w:rPr>
                <w:rFonts w:hint="eastAsia" w:ascii="Times New Roman" w:hAnsi="Times New Roman" w:eastAsia="楷体"/>
                <w:color w:val="000000"/>
                <w:sz w:val="28"/>
                <w:szCs w:val="28"/>
              </w:rPr>
              <w:t>根据教师演示，理解花生测量的方法。</w:t>
            </w:r>
          </w:p>
          <w:p w14:paraId="7305910D">
            <w:pPr>
              <w:rPr>
                <w:rFonts w:hint="eastAsia"/>
              </w:rPr>
            </w:pPr>
            <w:r>
              <w:rPr>
                <w:rFonts w:hint="eastAsia" w:ascii="Times New Roman" w:hAnsi="Times New Roman" w:eastAsia="楷体"/>
                <w:color w:val="000000"/>
                <w:sz w:val="28"/>
                <w:szCs w:val="28"/>
              </w:rPr>
              <w:t xml:space="preserve"> </w:t>
            </w:r>
          </w:p>
          <w:p w14:paraId="0FE25389">
            <w:pPr>
              <w:rPr>
                <w:rFonts w:hint="eastAsia"/>
              </w:rPr>
            </w:pPr>
            <w:r>
              <w:rPr>
                <w:rFonts w:hint="eastAsia" w:ascii="Times New Roman" w:hAnsi="Times New Roman" w:eastAsia="楷体"/>
                <w:color w:val="000000"/>
                <w:sz w:val="28"/>
                <w:szCs w:val="28"/>
              </w:rPr>
              <w:t xml:space="preserve"> </w:t>
            </w:r>
          </w:p>
          <w:p w14:paraId="23B607A5">
            <w:pPr>
              <w:rPr>
                <w:rFonts w:hint="eastAsia"/>
              </w:rPr>
            </w:pPr>
            <w:r>
              <w:rPr>
                <w:rFonts w:hint="eastAsia" w:ascii="Times New Roman" w:hAnsi="Times New Roman" w:eastAsia="楷体"/>
                <w:color w:val="000000"/>
                <w:sz w:val="28"/>
                <w:szCs w:val="28"/>
              </w:rPr>
              <w:t xml:space="preserve"> </w:t>
            </w:r>
          </w:p>
          <w:p w14:paraId="64A3C220">
            <w:pPr>
              <w:rPr>
                <w:rFonts w:hint="eastAsia"/>
              </w:rPr>
            </w:pPr>
            <w:r>
              <w:rPr>
                <w:rFonts w:hint="eastAsia" w:ascii="Times New Roman" w:hAnsi="Times New Roman" w:eastAsia="楷体"/>
                <w:color w:val="000000"/>
                <w:sz w:val="28"/>
                <w:szCs w:val="28"/>
              </w:rPr>
              <w:t xml:space="preserve"> </w:t>
            </w:r>
          </w:p>
          <w:p w14:paraId="523C8574">
            <w:pPr>
              <w:rPr>
                <w:rFonts w:hint="eastAsia"/>
              </w:rPr>
            </w:pPr>
            <w:r>
              <w:rPr>
                <w:rFonts w:hint="eastAsia" w:ascii="Times New Roman" w:hAnsi="Times New Roman" w:eastAsia="楷体"/>
                <w:color w:val="000000"/>
                <w:sz w:val="28"/>
                <w:szCs w:val="28"/>
              </w:rPr>
              <w:t xml:space="preserve"> </w:t>
            </w:r>
          </w:p>
          <w:p w14:paraId="1D6740A7">
            <w:pPr>
              <w:rPr>
                <w:rFonts w:hint="eastAsia"/>
              </w:rPr>
            </w:pPr>
            <w:r>
              <w:rPr>
                <w:rFonts w:hint="eastAsia" w:ascii="Times New Roman" w:hAnsi="Times New Roman" w:eastAsia="楷体"/>
                <w:color w:val="000000"/>
                <w:sz w:val="28"/>
                <w:szCs w:val="28"/>
              </w:rPr>
              <w:t>认真记录数据，确保数据准确性。</w:t>
            </w:r>
          </w:p>
          <w:p w14:paraId="4C6CF2EF">
            <w:pPr>
              <w:rPr>
                <w:rFonts w:hint="eastAsia"/>
              </w:rPr>
            </w:pPr>
            <w:r>
              <w:rPr>
                <w:rFonts w:hint="eastAsia" w:ascii="Times New Roman" w:hAnsi="Times New Roman" w:eastAsia="楷体"/>
                <w:color w:val="000000"/>
                <w:sz w:val="28"/>
                <w:szCs w:val="28"/>
              </w:rPr>
              <w:t xml:space="preserve"> </w:t>
            </w:r>
          </w:p>
          <w:p w14:paraId="289FA019">
            <w:pPr>
              <w:rPr>
                <w:rFonts w:hint="eastAsia"/>
              </w:rPr>
            </w:pPr>
            <w:r>
              <w:rPr>
                <w:rFonts w:hint="eastAsia" w:ascii="Times New Roman" w:hAnsi="Times New Roman" w:eastAsia="楷体"/>
                <w:color w:val="000000"/>
                <w:sz w:val="28"/>
                <w:szCs w:val="28"/>
              </w:rPr>
              <w:t xml:space="preserve"> </w:t>
            </w:r>
          </w:p>
          <w:p w14:paraId="59996028">
            <w:pPr>
              <w:rPr>
                <w:rFonts w:hint="eastAsia"/>
              </w:rPr>
            </w:pPr>
            <w:r>
              <w:rPr>
                <w:rFonts w:hint="eastAsia" w:ascii="Times New Roman" w:hAnsi="Times New Roman" w:eastAsia="楷体"/>
                <w:color w:val="000000"/>
                <w:sz w:val="28"/>
                <w:szCs w:val="28"/>
              </w:rPr>
              <w:t xml:space="preserve"> </w:t>
            </w:r>
          </w:p>
          <w:p w14:paraId="51696933">
            <w:pPr>
              <w:rPr>
                <w:rFonts w:hint="eastAsia"/>
              </w:rPr>
            </w:pPr>
            <w:r>
              <w:rPr>
                <w:rFonts w:hint="eastAsia" w:ascii="Times New Roman" w:hAnsi="Times New Roman" w:eastAsia="楷体"/>
                <w:color w:val="000000"/>
                <w:sz w:val="28"/>
                <w:szCs w:val="28"/>
              </w:rPr>
              <w:t xml:space="preserve"> </w:t>
            </w:r>
          </w:p>
          <w:p w14:paraId="6E9F048E">
            <w:pPr>
              <w:rPr>
                <w:rFonts w:hint="eastAsia"/>
              </w:rPr>
            </w:pPr>
            <w:r>
              <w:rPr>
                <w:rFonts w:hint="eastAsia" w:ascii="Times New Roman" w:hAnsi="Times New Roman" w:eastAsia="楷体"/>
                <w:color w:val="000000"/>
                <w:sz w:val="28"/>
                <w:szCs w:val="28"/>
              </w:rPr>
              <w:t xml:space="preserve"> </w:t>
            </w:r>
          </w:p>
          <w:p w14:paraId="321E7989">
            <w:pPr>
              <w:rPr>
                <w:rFonts w:hint="eastAsia"/>
              </w:rPr>
            </w:pPr>
            <w:r>
              <w:rPr>
                <w:rFonts w:hint="eastAsia" w:ascii="Times New Roman" w:hAnsi="Times New Roman" w:eastAsia="楷体"/>
                <w:color w:val="000000"/>
                <w:sz w:val="28"/>
                <w:szCs w:val="28"/>
              </w:rPr>
              <w:t>学生根据教师提示理解花生出现大小变异的原因。</w:t>
            </w:r>
          </w:p>
          <w:p w14:paraId="1FA61715">
            <w:pPr>
              <w:rPr>
                <w:rFonts w:hint="eastAsia"/>
              </w:rPr>
            </w:pPr>
            <w:r>
              <w:rPr>
                <w:rFonts w:hint="eastAsia" w:ascii="Times New Roman" w:hAnsi="Times New Roman" w:eastAsia="楷体"/>
                <w:color w:val="000000"/>
                <w:sz w:val="28"/>
                <w:szCs w:val="28"/>
              </w:rPr>
              <w:t xml:space="preserve"> </w:t>
            </w:r>
          </w:p>
          <w:p w14:paraId="513D90B5">
            <w:pPr>
              <w:rPr>
                <w:rFonts w:hint="eastAsia"/>
              </w:rPr>
            </w:pPr>
            <w:r>
              <w:rPr>
                <w:rFonts w:hint="eastAsia" w:ascii="Times New Roman" w:hAnsi="Times New Roman" w:eastAsia="楷体"/>
                <w:color w:val="000000"/>
                <w:sz w:val="28"/>
                <w:szCs w:val="28"/>
              </w:rPr>
              <w:t xml:space="preserve"> </w:t>
            </w:r>
          </w:p>
          <w:p w14:paraId="7282DBB9">
            <w:pPr>
              <w:rPr>
                <w:rFonts w:hint="eastAsia"/>
              </w:rPr>
            </w:pPr>
            <w:r>
              <w:rPr>
                <w:rFonts w:hint="eastAsia" w:ascii="Times New Roman" w:hAnsi="Times New Roman" w:eastAsia="楷体"/>
                <w:color w:val="000000"/>
                <w:sz w:val="28"/>
                <w:szCs w:val="28"/>
              </w:rPr>
              <w:t xml:space="preserve"> </w:t>
            </w:r>
          </w:p>
          <w:p w14:paraId="373E498C">
            <w:pPr>
              <w:rPr>
                <w:rFonts w:hint="eastAsia"/>
              </w:rPr>
            </w:pPr>
            <w:r>
              <w:rPr>
                <w:rFonts w:hint="eastAsia" w:ascii="Times New Roman" w:hAnsi="Times New Roman" w:eastAsia="楷体"/>
                <w:color w:val="000000"/>
                <w:sz w:val="28"/>
                <w:szCs w:val="28"/>
              </w:rPr>
              <w:t xml:space="preserve"> </w:t>
            </w:r>
          </w:p>
          <w:p w14:paraId="1171A110">
            <w:pPr>
              <w:rPr>
                <w:rFonts w:hint="eastAsia"/>
              </w:rPr>
            </w:pPr>
            <w:r>
              <w:rPr>
                <w:rFonts w:hint="eastAsia" w:ascii="Times New Roman" w:hAnsi="Times New Roman" w:eastAsia="楷体"/>
                <w:color w:val="000000"/>
                <w:sz w:val="28"/>
                <w:szCs w:val="28"/>
              </w:rPr>
              <w:t xml:space="preserve"> </w:t>
            </w:r>
          </w:p>
          <w:p w14:paraId="23AA8CA7">
            <w:pPr>
              <w:rPr>
                <w:rFonts w:hint="eastAsia"/>
              </w:rPr>
            </w:pPr>
            <w:r>
              <w:rPr>
                <w:rFonts w:hint="eastAsia" w:ascii="Times New Roman" w:hAnsi="Times New Roman" w:eastAsia="楷体"/>
                <w:color w:val="000000"/>
                <w:sz w:val="28"/>
                <w:szCs w:val="28"/>
              </w:rPr>
              <w:t xml:space="preserve"> </w:t>
            </w:r>
          </w:p>
          <w:p w14:paraId="3D2BD9F8">
            <w:pPr>
              <w:rPr>
                <w:rFonts w:hint="eastAsia"/>
              </w:rPr>
            </w:pPr>
            <w:r>
              <w:rPr>
                <w:rFonts w:hint="eastAsia" w:ascii="Times New Roman" w:hAnsi="Times New Roman" w:eastAsia="楷体"/>
                <w:color w:val="000000"/>
                <w:sz w:val="28"/>
                <w:szCs w:val="28"/>
              </w:rPr>
              <w:t xml:space="preserve"> </w:t>
            </w:r>
          </w:p>
          <w:p w14:paraId="132DF173">
            <w:pPr>
              <w:rPr>
                <w:rFonts w:hint="eastAsia"/>
              </w:rPr>
            </w:pPr>
            <w:r>
              <w:rPr>
                <w:rFonts w:hint="eastAsia" w:ascii="Times New Roman" w:hAnsi="Times New Roman" w:eastAsia="楷体"/>
                <w:color w:val="000000"/>
                <w:sz w:val="28"/>
                <w:szCs w:val="28"/>
              </w:rPr>
              <w:t xml:space="preserve"> </w:t>
            </w:r>
          </w:p>
          <w:p w14:paraId="45C5148B">
            <w:pPr>
              <w:rPr>
                <w:rFonts w:hint="eastAsia"/>
              </w:rPr>
            </w:pPr>
            <w:r>
              <w:rPr>
                <w:rFonts w:hint="eastAsia" w:ascii="Times New Roman" w:hAnsi="Times New Roman" w:eastAsia="楷体"/>
                <w:color w:val="000000"/>
                <w:sz w:val="28"/>
                <w:szCs w:val="28"/>
              </w:rPr>
              <w:t xml:space="preserve"> </w:t>
            </w:r>
          </w:p>
          <w:p w14:paraId="495BBE69">
            <w:pPr>
              <w:rPr>
                <w:rFonts w:hint="eastAsia"/>
              </w:rPr>
            </w:pPr>
            <w:r>
              <w:rPr>
                <w:rFonts w:hint="eastAsia" w:ascii="Times New Roman" w:hAnsi="Times New Roman" w:eastAsia="楷体"/>
                <w:color w:val="000000"/>
                <w:sz w:val="28"/>
                <w:szCs w:val="28"/>
              </w:rPr>
              <w:t>认真分析，仔细思考。</w:t>
            </w:r>
          </w:p>
          <w:p w14:paraId="03E9F936">
            <w:pPr>
              <w:rPr>
                <w:rFonts w:hint="eastAsia"/>
              </w:rPr>
            </w:pPr>
            <w:r>
              <w:rPr>
                <w:rFonts w:hint="eastAsia" w:ascii="Times New Roman" w:hAnsi="Times New Roman" w:eastAsia="楷体"/>
                <w:color w:val="000000"/>
                <w:sz w:val="28"/>
                <w:szCs w:val="28"/>
              </w:rPr>
              <w:t xml:space="preserve"> </w:t>
            </w:r>
          </w:p>
          <w:p w14:paraId="7BC7C984">
            <w:pPr>
              <w:rPr>
                <w:rFonts w:hint="eastAsia"/>
              </w:rPr>
            </w:pPr>
            <w:r>
              <w:rPr>
                <w:rFonts w:hint="eastAsia" w:ascii="Times New Roman" w:hAnsi="Times New Roman" w:eastAsia="楷体"/>
                <w:color w:val="000000"/>
                <w:sz w:val="28"/>
                <w:szCs w:val="28"/>
              </w:rPr>
              <w:t xml:space="preserve"> </w:t>
            </w:r>
          </w:p>
          <w:p w14:paraId="3B3DF89C">
            <w:pPr>
              <w:rPr>
                <w:rFonts w:hint="eastAsia"/>
              </w:rPr>
            </w:pPr>
            <w:r>
              <w:rPr>
                <w:rFonts w:hint="eastAsia" w:ascii="Times New Roman" w:hAnsi="Times New Roman" w:eastAsia="楷体"/>
                <w:color w:val="000000"/>
                <w:sz w:val="28"/>
                <w:szCs w:val="28"/>
              </w:rPr>
              <w:t xml:space="preserve"> </w:t>
            </w:r>
          </w:p>
          <w:p w14:paraId="08961043">
            <w:pPr>
              <w:rPr>
                <w:rFonts w:hint="eastAsia"/>
              </w:rPr>
            </w:pPr>
            <w:r>
              <w:rPr>
                <w:rFonts w:hint="eastAsia" w:ascii="Times New Roman" w:hAnsi="Times New Roman" w:eastAsia="楷体"/>
                <w:color w:val="000000"/>
                <w:sz w:val="28"/>
                <w:szCs w:val="28"/>
              </w:rPr>
              <w:t xml:space="preserve"> </w:t>
            </w:r>
          </w:p>
          <w:p w14:paraId="02B4EE44">
            <w:pPr>
              <w:rPr>
                <w:rFonts w:hint="eastAsia"/>
              </w:rPr>
            </w:pPr>
            <w:r>
              <w:rPr>
                <w:rFonts w:hint="eastAsia" w:ascii="Times New Roman" w:hAnsi="Times New Roman" w:eastAsia="楷体"/>
                <w:color w:val="000000"/>
                <w:sz w:val="28"/>
                <w:szCs w:val="28"/>
              </w:rPr>
              <w:t>认真聆听，积极思考，做好笔记。</w:t>
            </w:r>
          </w:p>
        </w:tc>
      </w:tr>
      <w:tr w14:paraId="42929233">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0DBC596A">
            <w:pPr>
              <w:jc w:val="center"/>
              <w:rPr>
                <w:rFonts w:hint="eastAsia"/>
              </w:rPr>
            </w:pPr>
            <w:r>
              <w:rPr>
                <w:rFonts w:hint="eastAsia" w:ascii="Times New Roman" w:hAnsi="Times New Roman" w:eastAsia="黑体"/>
                <w:b/>
                <w:color w:val="000000"/>
                <w:sz w:val="28"/>
                <w:szCs w:val="28"/>
              </w:rPr>
              <w:t>教学环节</w:t>
            </w:r>
          </w:p>
        </w:tc>
        <w:tc>
          <w:tcPr>
            <w:tcW w:w="3544" w:type="pct"/>
            <w:vAlign w:val="center"/>
          </w:tcPr>
          <w:p w14:paraId="1F2A2775">
            <w:pPr>
              <w:jc w:val="center"/>
              <w:rPr>
                <w:rFonts w:hint="eastAsia"/>
              </w:rPr>
            </w:pPr>
            <w:r>
              <w:rPr>
                <w:rFonts w:hint="eastAsia" w:ascii="Times New Roman" w:hAnsi="Times New Roman" w:eastAsia="黑体"/>
                <w:b/>
                <w:color w:val="000000"/>
                <w:sz w:val="28"/>
                <w:szCs w:val="28"/>
              </w:rPr>
              <w:t>教师活动</w:t>
            </w:r>
          </w:p>
        </w:tc>
        <w:tc>
          <w:tcPr>
            <w:tcW w:w="1005" w:type="pct"/>
            <w:vAlign w:val="center"/>
          </w:tcPr>
          <w:p w14:paraId="2A5A0308">
            <w:pPr>
              <w:jc w:val="center"/>
              <w:rPr>
                <w:rFonts w:hint="eastAsia"/>
              </w:rPr>
            </w:pPr>
            <w:r>
              <w:rPr>
                <w:rFonts w:hint="eastAsia" w:ascii="Times New Roman" w:hAnsi="Times New Roman" w:eastAsia="黑体"/>
                <w:b/>
                <w:color w:val="000000"/>
                <w:sz w:val="28"/>
                <w:szCs w:val="28"/>
              </w:rPr>
              <w:t>学生活动</w:t>
            </w:r>
          </w:p>
        </w:tc>
      </w:tr>
      <w:tr w14:paraId="639FC425">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78D388C8">
            <w:pPr>
              <w:jc w:val="center"/>
              <w:rPr>
                <w:rFonts w:hint="eastAsia"/>
              </w:rPr>
            </w:pPr>
            <w:r>
              <w:rPr>
                <w:rFonts w:hint="eastAsia" w:ascii="Times New Roman" w:hAnsi="Times New Roman" w:eastAsia="黑体"/>
                <w:b/>
                <w:color w:val="000000"/>
                <w:sz w:val="28"/>
                <w:szCs w:val="28"/>
              </w:rPr>
              <w:t>新知探究</w:t>
            </w:r>
          </w:p>
        </w:tc>
        <w:tc>
          <w:tcPr>
            <w:tcW w:w="3544" w:type="pct"/>
            <w:vAlign w:val="center"/>
          </w:tcPr>
          <w:p w14:paraId="093BD08A">
            <w:pPr>
              <w:rPr>
                <w:rFonts w:hint="eastAsia"/>
              </w:rPr>
            </w:pPr>
            <w:r>
              <w:rPr>
                <w:rFonts w:hint="eastAsia" w:ascii="Times New Roman" w:hAnsi="Times New Roman" w:eastAsia="楷体"/>
                <w:color w:val="000000"/>
                <w:sz w:val="28"/>
                <w:szCs w:val="28"/>
              </w:rPr>
              <w:t>　　（2）不同个体之间的差异，首先取决于遗传物质不同，其次与环境也有关系。</w:t>
            </w:r>
          </w:p>
          <w:p w14:paraId="236BF115">
            <w:pPr>
              <w:rPr>
                <w:rFonts w:hint="eastAsia"/>
              </w:rPr>
            </w:pPr>
            <w:r>
              <w:rPr>
                <w:rFonts w:hint="eastAsia" w:ascii="Times New Roman" w:hAnsi="Times New Roman" w:eastAsia="黑体"/>
                <w:b/>
                <w:color w:val="000000"/>
                <w:sz w:val="28"/>
                <w:szCs w:val="28"/>
              </w:rPr>
              <w:t>探究三　再探变异</w:t>
            </w:r>
          </w:p>
          <w:p w14:paraId="24D594A5">
            <w:pPr>
              <w:rPr>
                <w:rFonts w:hint="eastAsia"/>
              </w:rPr>
            </w:pPr>
            <w:r>
              <w:rPr>
                <w:rFonts w:hint="eastAsia" w:ascii="Times New Roman" w:hAnsi="Times New Roman" w:eastAsia="楷体"/>
                <w:color w:val="000000"/>
                <w:sz w:val="28"/>
                <w:szCs w:val="28"/>
              </w:rPr>
              <w:t>　　变异的类型</w:t>
            </w:r>
          </w:p>
          <w:p w14:paraId="6D6BF137">
            <w:pPr>
              <w:rPr>
                <w:rFonts w:hint="eastAsia"/>
              </w:rPr>
            </w:pPr>
            <w:r>
              <w:drawing>
                <wp:inline distT="0" distB="0" distL="0" distR="0">
                  <wp:extent cx="3498850" cy="877570"/>
                  <wp:effectExtent l="0" t="0" r="6350" b="17780"/>
                  <wp:docPr id="57" name="图片 3" descr="YTImage26CRJ8SWJA8.TIF&amp;57&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 descr="YTImage26CRJ8SWJA8.TIF&amp;57&amp;1-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499104" cy="877824"/>
                          </a:xfrm>
                          <a:prstGeom prst="rect">
                            <a:avLst/>
                          </a:prstGeom>
                        </pic:spPr>
                      </pic:pic>
                    </a:graphicData>
                  </a:graphic>
                </wp:inline>
              </w:drawing>
            </w:r>
          </w:p>
          <w:p w14:paraId="378FB914">
            <w:pPr>
              <w:rPr>
                <w:rFonts w:hint="eastAsia"/>
              </w:rPr>
            </w:pPr>
            <w:r>
              <w:rPr>
                <w:rFonts w:hint="eastAsia" w:ascii="Times New Roman" w:hAnsi="Times New Roman" w:eastAsia="楷体"/>
                <w:color w:val="000000"/>
                <w:sz w:val="28"/>
                <w:szCs w:val="28"/>
              </w:rPr>
              <w:t>　　小试身手：判断下列变异是否遗传。</w:t>
            </w:r>
          </w:p>
          <w:p w14:paraId="324479FE">
            <w:pPr>
              <w:rPr>
                <w:rFonts w:hint="eastAsia"/>
              </w:rPr>
            </w:pPr>
            <w:r>
              <w:rPr>
                <w:rFonts w:hint="eastAsia" w:ascii="Times New Roman" w:hAnsi="Times New Roman" w:eastAsia="楷体"/>
                <w:color w:val="000000"/>
                <w:sz w:val="28"/>
                <w:szCs w:val="28"/>
              </w:rPr>
              <w:t>　　（1）一对色觉正常的夫妇生下一个色盲的孩子。</w:t>
            </w:r>
          </w:p>
          <w:p w14:paraId="6E50306E">
            <w:pPr>
              <w:rPr>
                <w:rFonts w:hint="eastAsia"/>
              </w:rPr>
            </w:pPr>
            <w:r>
              <w:rPr>
                <w:rFonts w:hint="eastAsia" w:ascii="Times New Roman" w:hAnsi="Times New Roman" w:eastAsia="楷体"/>
                <w:color w:val="000000"/>
                <w:sz w:val="28"/>
                <w:szCs w:val="28"/>
              </w:rPr>
              <w:t>　　（2）兄弟二人，哥哥长期在野外工作，弟弟长期在室内工作，哥哥比弟弟黑。</w:t>
            </w:r>
          </w:p>
          <w:p w14:paraId="61A26BA2">
            <w:pPr>
              <w:rPr>
                <w:rFonts w:hint="eastAsia"/>
              </w:rPr>
            </w:pPr>
            <w:r>
              <w:rPr>
                <w:rFonts w:hint="eastAsia" w:ascii="Times New Roman" w:hAnsi="Times New Roman" w:eastAsia="楷体"/>
                <w:color w:val="000000"/>
                <w:sz w:val="28"/>
                <w:szCs w:val="28"/>
              </w:rPr>
              <w:t>　　判断下列变异对生物的生活有利还是不利？</w:t>
            </w:r>
          </w:p>
          <w:p w14:paraId="04616709">
            <w:pPr>
              <w:rPr>
                <w:rFonts w:hint="eastAsia"/>
              </w:rPr>
            </w:pPr>
            <w:r>
              <w:rPr>
                <w:rFonts w:hint="eastAsia" w:ascii="Times New Roman" w:hAnsi="Times New Roman" w:eastAsia="楷体"/>
                <w:color w:val="000000"/>
                <w:sz w:val="28"/>
                <w:szCs w:val="28"/>
              </w:rPr>
              <w:t>　　（1）玉米中出现的白化苗，这样的幼苗不能光合作用，会过早的死亡。</w:t>
            </w:r>
          </w:p>
          <w:p w14:paraId="69C09E4E">
            <w:pPr>
              <w:rPr>
                <w:rFonts w:hint="eastAsia"/>
              </w:rPr>
            </w:pPr>
            <w:r>
              <w:rPr>
                <w:rFonts w:hint="eastAsia" w:ascii="Times New Roman" w:hAnsi="Times New Roman" w:eastAsia="楷体"/>
                <w:color w:val="000000"/>
                <w:sz w:val="28"/>
                <w:szCs w:val="28"/>
              </w:rPr>
              <w:t>　　（2）小麦中出现矮秆、抗倒伏的变异。</w:t>
            </w:r>
          </w:p>
          <w:p w14:paraId="69FABA6A">
            <w:pPr>
              <w:rPr>
                <w:rFonts w:hint="eastAsia"/>
              </w:rPr>
            </w:pPr>
            <w:r>
              <w:rPr>
                <w:rFonts w:hint="eastAsia" w:ascii="Times New Roman" w:hAnsi="Times New Roman" w:eastAsia="楷体"/>
                <w:color w:val="000000"/>
                <w:sz w:val="28"/>
                <w:szCs w:val="28"/>
              </w:rPr>
              <w:t>　　教师引导：是有利变异还是不利变异主要针对生物个体本身来进行判断。</w:t>
            </w:r>
          </w:p>
          <w:p w14:paraId="1FB9DDAC">
            <w:pPr>
              <w:rPr>
                <w:rFonts w:hint="eastAsia"/>
              </w:rPr>
            </w:pPr>
            <w:r>
              <w:rPr>
                <w:rFonts w:hint="eastAsia" w:ascii="Times New Roman" w:hAnsi="Times New Roman" w:eastAsia="楷体"/>
                <w:color w:val="000000"/>
                <w:sz w:val="28"/>
                <w:szCs w:val="28"/>
              </w:rPr>
              <w:t>　　教师总结：</w:t>
            </w:r>
          </w:p>
          <w:p w14:paraId="2E81F1A3">
            <w:pPr>
              <w:rPr>
                <w:rFonts w:hint="eastAsia"/>
              </w:rPr>
            </w:pPr>
            <w:r>
              <w:rPr>
                <w:rFonts w:hint="eastAsia" w:ascii="Times New Roman" w:hAnsi="Times New Roman" w:eastAsia="楷体"/>
                <w:color w:val="000000"/>
                <w:sz w:val="28"/>
                <w:szCs w:val="28"/>
              </w:rPr>
              <w:t>　　变异的特点：</w:t>
            </w:r>
          </w:p>
          <w:p w14:paraId="3E03E65D">
            <w:pPr>
              <w:rPr>
                <w:rFonts w:hint="eastAsia"/>
              </w:rPr>
            </w:pPr>
            <w:r>
              <w:rPr>
                <w:rFonts w:hint="eastAsia" w:ascii="Times New Roman" w:hAnsi="Times New Roman" w:eastAsia="楷体"/>
                <w:color w:val="000000"/>
                <w:sz w:val="28"/>
                <w:szCs w:val="28"/>
              </w:rPr>
              <w:t>　　（1）变异具有普遍性。</w:t>
            </w:r>
          </w:p>
          <w:p w14:paraId="00A26F7E">
            <w:pPr>
              <w:rPr>
                <w:rFonts w:hint="eastAsia"/>
              </w:rPr>
            </w:pPr>
            <w:r>
              <w:rPr>
                <w:rFonts w:hint="eastAsia" w:ascii="Times New Roman" w:hAnsi="Times New Roman" w:eastAsia="楷体"/>
                <w:color w:val="000000"/>
                <w:sz w:val="28"/>
                <w:szCs w:val="28"/>
              </w:rPr>
              <w:t>　　（2）变异具有不定向性。</w:t>
            </w:r>
          </w:p>
          <w:p w14:paraId="700C4B0D">
            <w:pPr>
              <w:rPr>
                <w:rFonts w:hint="eastAsia"/>
              </w:rPr>
            </w:pPr>
            <w:r>
              <w:rPr>
                <w:rFonts w:hint="eastAsia" w:ascii="Times New Roman" w:hAnsi="Times New Roman" w:eastAsia="楷体"/>
                <w:color w:val="000000"/>
                <w:sz w:val="28"/>
                <w:szCs w:val="28"/>
              </w:rPr>
              <w:t>　　绝大多数变异对生物来说是不利的；少数是有利的；还有一些是既无害也无利的。</w:t>
            </w:r>
          </w:p>
          <w:p w14:paraId="620B8BA4">
            <w:pPr>
              <w:rPr>
                <w:rFonts w:hint="eastAsia"/>
              </w:rPr>
            </w:pPr>
            <w:r>
              <w:rPr>
                <w:rFonts w:hint="eastAsia" w:ascii="Times New Roman" w:hAnsi="Times New Roman" w:eastAsia="楷体"/>
                <w:color w:val="000000"/>
                <w:sz w:val="28"/>
                <w:szCs w:val="28"/>
              </w:rPr>
              <w:t>　　变异的意义：</w:t>
            </w:r>
          </w:p>
          <w:p w14:paraId="363CE1B4">
            <w:pPr>
              <w:rPr>
                <w:rFonts w:hint="eastAsia"/>
              </w:rPr>
            </w:pPr>
            <w:r>
              <w:rPr>
                <w:rFonts w:hint="eastAsia" w:ascii="Times New Roman" w:hAnsi="Times New Roman" w:eastAsia="楷体"/>
                <w:color w:val="000000"/>
                <w:sz w:val="28"/>
                <w:szCs w:val="28"/>
              </w:rPr>
              <w:t>　　变异使生物产生新的性状或类型，没有变异就没有进化。</w:t>
            </w:r>
          </w:p>
          <w:p w14:paraId="26CD8437">
            <w:pPr>
              <w:rPr>
                <w:rFonts w:hint="eastAsia"/>
              </w:rPr>
            </w:pPr>
            <w:r>
              <w:rPr>
                <w:rFonts w:hint="eastAsia" w:ascii="Times New Roman" w:hAnsi="Times New Roman" w:eastAsia="黑体"/>
                <w:b/>
                <w:color w:val="000000"/>
                <w:sz w:val="28"/>
                <w:szCs w:val="28"/>
              </w:rPr>
              <w:t>探究四　人类应用遗传和变异原理培育新品种</w:t>
            </w:r>
          </w:p>
          <w:p w14:paraId="1963D3DB">
            <w:pPr>
              <w:rPr>
                <w:rFonts w:hint="eastAsia"/>
              </w:rPr>
            </w:pPr>
            <w:r>
              <w:rPr>
                <w:rFonts w:hint="eastAsia" w:ascii="Times New Roman" w:hAnsi="Times New Roman" w:eastAsia="楷体"/>
                <w:color w:val="000000"/>
                <w:sz w:val="28"/>
                <w:szCs w:val="28"/>
              </w:rPr>
              <w:t>　　1</w:t>
            </w:r>
            <w:r>
              <w:rPr>
                <w:rFonts w:hint="eastAsia" w:ascii="Times New Roman" w:hAnsi="Times New Roman" w:eastAsia="黑体"/>
                <w:b/>
                <w:color w:val="000000"/>
                <w:sz w:val="28"/>
                <w:szCs w:val="28"/>
              </w:rPr>
              <w:t>.人工选择育种</w:t>
            </w:r>
          </w:p>
          <w:p w14:paraId="2B97F386">
            <w:pPr>
              <w:rPr>
                <w:rFonts w:hint="eastAsia"/>
              </w:rPr>
            </w:pPr>
            <w:r>
              <w:rPr>
                <w:rFonts w:hint="eastAsia" w:ascii="Times New Roman" w:hAnsi="Times New Roman" w:eastAsia="楷体"/>
                <w:color w:val="000000"/>
                <w:sz w:val="28"/>
                <w:szCs w:val="28"/>
              </w:rPr>
              <w:t>　　人类根据自身的需要对生物存在的各种变异进行选择、培育，获得对人类有益的品种。</w:t>
            </w:r>
          </w:p>
          <w:p w14:paraId="26CD3F0C">
            <w:pPr>
              <w:rPr>
                <w:rFonts w:hint="eastAsia"/>
              </w:rPr>
            </w:pPr>
            <w:r>
              <w:rPr>
                <w:rFonts w:hint="eastAsia" w:ascii="Times New Roman" w:hAnsi="Times New Roman" w:eastAsia="楷体"/>
                <w:color w:val="000000"/>
                <w:sz w:val="28"/>
                <w:szCs w:val="28"/>
              </w:rPr>
              <w:t>　　原理：基因重组，属于可遗传的变异。</w:t>
            </w:r>
          </w:p>
          <w:p w14:paraId="160025B8">
            <w:pPr>
              <w:rPr>
                <w:rFonts w:hint="eastAsia"/>
              </w:rPr>
            </w:pPr>
            <w:r>
              <w:rPr>
                <w:rFonts w:hint="eastAsia" w:ascii="Times New Roman" w:hAnsi="Times New Roman" w:eastAsia="楷体"/>
                <w:color w:val="000000"/>
                <w:sz w:val="28"/>
                <w:szCs w:val="28"/>
              </w:rPr>
              <w:t>　　2</w:t>
            </w:r>
            <w:r>
              <w:rPr>
                <w:rFonts w:hint="eastAsia" w:ascii="Times New Roman" w:hAnsi="Times New Roman" w:eastAsia="黑体"/>
                <w:b/>
                <w:color w:val="000000"/>
                <w:sz w:val="28"/>
                <w:szCs w:val="28"/>
              </w:rPr>
              <w:t>.杂交育种</w:t>
            </w:r>
          </w:p>
          <w:p w14:paraId="67F478A2">
            <w:pPr>
              <w:rPr>
                <w:rFonts w:hint="eastAsia"/>
              </w:rPr>
            </w:pPr>
            <w:r>
              <w:rPr>
                <w:rFonts w:hint="eastAsia" w:ascii="Times New Roman" w:hAnsi="Times New Roman" w:eastAsia="楷体"/>
                <w:color w:val="000000"/>
                <w:sz w:val="28"/>
                <w:szCs w:val="28"/>
              </w:rPr>
              <w:t>　　把两个或多个品种的优良性状通过杂交集中在一起，再通过选择和培育，获得新品种的方法。</w:t>
            </w:r>
          </w:p>
          <w:p w14:paraId="2BFA80C5">
            <w:pPr>
              <w:rPr>
                <w:rFonts w:hint="eastAsia"/>
              </w:rPr>
            </w:pPr>
            <w:r>
              <w:rPr>
                <w:rFonts w:hint="eastAsia" w:ascii="Times New Roman" w:hAnsi="Times New Roman" w:eastAsia="楷体"/>
                <w:color w:val="000000"/>
                <w:sz w:val="28"/>
                <w:szCs w:val="28"/>
              </w:rPr>
              <w:t>　　原理：基因重组，属于可遗传的变异。</w:t>
            </w:r>
          </w:p>
          <w:p w14:paraId="555CCCE6">
            <w:pPr>
              <w:rPr>
                <w:rFonts w:hint="eastAsia"/>
              </w:rPr>
            </w:pPr>
            <w:r>
              <w:rPr>
                <w:rFonts w:hint="eastAsia" w:ascii="Times New Roman" w:hAnsi="Times New Roman" w:eastAsia="楷体"/>
                <w:color w:val="000000"/>
                <w:sz w:val="28"/>
                <w:szCs w:val="28"/>
              </w:rPr>
              <w:t>　　3</w:t>
            </w:r>
            <w:r>
              <w:rPr>
                <w:rFonts w:hint="eastAsia" w:ascii="Times New Roman" w:hAnsi="Times New Roman" w:eastAsia="黑体"/>
                <w:b/>
                <w:color w:val="000000"/>
                <w:sz w:val="28"/>
                <w:szCs w:val="28"/>
              </w:rPr>
              <w:t>.诱变育种</w:t>
            </w:r>
          </w:p>
          <w:p w14:paraId="288D8341">
            <w:pPr>
              <w:rPr>
                <w:rFonts w:hint="eastAsia"/>
              </w:rPr>
            </w:pPr>
            <w:r>
              <w:rPr>
                <w:rFonts w:hint="eastAsia" w:ascii="Times New Roman" w:hAnsi="Times New Roman" w:eastAsia="楷体"/>
                <w:color w:val="000000"/>
                <w:sz w:val="28"/>
                <w:szCs w:val="28"/>
              </w:rPr>
              <w:t>　　人为的利用物理、化学等因素诱导生物发生变异，然后从变异后代中选育新品种的方法。</w:t>
            </w:r>
          </w:p>
          <w:p w14:paraId="29BD760C">
            <w:pPr>
              <w:rPr>
                <w:rFonts w:hint="eastAsia"/>
              </w:rPr>
            </w:pPr>
            <w:r>
              <w:rPr>
                <w:rFonts w:hint="eastAsia" w:ascii="Times New Roman" w:hAnsi="Times New Roman" w:eastAsia="楷体"/>
                <w:color w:val="000000"/>
                <w:sz w:val="28"/>
                <w:szCs w:val="28"/>
              </w:rPr>
              <w:t>　　原理：基因突变，属于可遗传的变异。</w:t>
            </w:r>
          </w:p>
          <w:p w14:paraId="6FBFE371">
            <w:pPr>
              <w:rPr>
                <w:rFonts w:hint="eastAsia"/>
              </w:rPr>
            </w:pPr>
            <w:r>
              <w:rPr>
                <w:rFonts w:hint="eastAsia" w:ascii="Times New Roman" w:hAnsi="Times New Roman" w:eastAsia="楷体"/>
                <w:color w:val="000000"/>
                <w:sz w:val="28"/>
                <w:szCs w:val="28"/>
              </w:rPr>
              <w:t>　　4</w:t>
            </w:r>
            <w:r>
              <w:rPr>
                <w:rFonts w:hint="eastAsia" w:ascii="Times New Roman" w:hAnsi="Times New Roman" w:eastAsia="黑体"/>
                <w:b/>
                <w:color w:val="000000"/>
                <w:sz w:val="28"/>
                <w:szCs w:val="28"/>
              </w:rPr>
              <w:t>.转基因育种</w:t>
            </w:r>
          </w:p>
          <w:p w14:paraId="75D8128E">
            <w:pPr>
              <w:rPr>
                <w:rFonts w:hint="eastAsia"/>
              </w:rPr>
            </w:pPr>
            <w:r>
              <w:rPr>
                <w:rFonts w:hint="eastAsia" w:ascii="Times New Roman" w:hAnsi="Times New Roman" w:eastAsia="楷体"/>
                <w:color w:val="000000"/>
                <w:sz w:val="28"/>
                <w:szCs w:val="28"/>
              </w:rPr>
              <w:t>　　将一种生物体的某个特定基因，通过现代生物技术手段转移到另一种生物体的基因组中，从而培育出具有新性状的生物品种。</w:t>
            </w:r>
          </w:p>
          <w:p w14:paraId="17C2633C">
            <w:pPr>
              <w:rPr>
                <w:rFonts w:hint="eastAsia"/>
              </w:rPr>
            </w:pPr>
            <w:r>
              <w:rPr>
                <w:rFonts w:hint="eastAsia" w:ascii="Times New Roman" w:hAnsi="Times New Roman" w:eastAsia="楷体"/>
                <w:color w:val="000000"/>
                <w:sz w:val="28"/>
                <w:szCs w:val="28"/>
              </w:rPr>
              <w:t>　　原理：基因重组，属于可遗传的变异。</w:t>
            </w:r>
          </w:p>
        </w:tc>
        <w:tc>
          <w:tcPr>
            <w:tcW w:w="1005" w:type="pct"/>
            <w:vAlign w:val="center"/>
          </w:tcPr>
          <w:p w14:paraId="0B354741">
            <w:pPr>
              <w:rPr>
                <w:rFonts w:hint="eastAsia"/>
              </w:rPr>
            </w:pPr>
            <w:r>
              <w:rPr>
                <w:rFonts w:hint="eastAsia" w:ascii="Times New Roman" w:hAnsi="Times New Roman" w:eastAsia="楷体"/>
                <w:color w:val="000000"/>
                <w:sz w:val="28"/>
                <w:szCs w:val="28"/>
              </w:rPr>
              <w:t>学生根据教师讲述，做好相应笔记。</w:t>
            </w:r>
          </w:p>
          <w:p w14:paraId="7C788D7E">
            <w:pPr>
              <w:rPr>
                <w:rFonts w:hint="eastAsia"/>
              </w:rPr>
            </w:pPr>
            <w:r>
              <w:rPr>
                <w:rFonts w:hint="eastAsia" w:ascii="Times New Roman" w:hAnsi="Times New Roman" w:eastAsia="楷体"/>
                <w:color w:val="000000"/>
                <w:sz w:val="28"/>
                <w:szCs w:val="28"/>
              </w:rPr>
              <w:t xml:space="preserve"> </w:t>
            </w:r>
          </w:p>
          <w:p w14:paraId="6B426D20">
            <w:pPr>
              <w:rPr>
                <w:rFonts w:hint="eastAsia"/>
              </w:rPr>
            </w:pPr>
            <w:r>
              <w:rPr>
                <w:rFonts w:hint="eastAsia" w:ascii="Times New Roman" w:hAnsi="Times New Roman" w:eastAsia="楷体"/>
                <w:color w:val="000000"/>
                <w:sz w:val="28"/>
                <w:szCs w:val="28"/>
              </w:rPr>
              <w:t xml:space="preserve"> </w:t>
            </w:r>
          </w:p>
          <w:p w14:paraId="549DA852">
            <w:pPr>
              <w:rPr>
                <w:rFonts w:hint="eastAsia"/>
              </w:rPr>
            </w:pPr>
            <w:r>
              <w:rPr>
                <w:rFonts w:hint="eastAsia" w:ascii="Times New Roman" w:hAnsi="Times New Roman" w:eastAsia="楷体"/>
                <w:color w:val="000000"/>
                <w:sz w:val="28"/>
                <w:szCs w:val="28"/>
              </w:rPr>
              <w:t xml:space="preserve"> </w:t>
            </w:r>
          </w:p>
          <w:p w14:paraId="501AF355">
            <w:pPr>
              <w:rPr>
                <w:rFonts w:hint="eastAsia"/>
              </w:rPr>
            </w:pPr>
            <w:r>
              <w:rPr>
                <w:rFonts w:hint="eastAsia" w:ascii="Times New Roman" w:hAnsi="Times New Roman" w:eastAsia="楷体"/>
                <w:color w:val="000000"/>
                <w:sz w:val="28"/>
                <w:szCs w:val="28"/>
              </w:rPr>
              <w:t xml:space="preserve"> </w:t>
            </w:r>
          </w:p>
          <w:p w14:paraId="422DD1E5">
            <w:pPr>
              <w:rPr>
                <w:rFonts w:hint="eastAsia"/>
              </w:rPr>
            </w:pPr>
            <w:r>
              <w:rPr>
                <w:rFonts w:hint="eastAsia" w:ascii="Times New Roman" w:hAnsi="Times New Roman" w:eastAsia="楷体"/>
                <w:color w:val="000000"/>
                <w:sz w:val="28"/>
                <w:szCs w:val="28"/>
              </w:rPr>
              <w:t xml:space="preserve"> </w:t>
            </w:r>
          </w:p>
          <w:p w14:paraId="4A27ACF7">
            <w:pPr>
              <w:rPr>
                <w:rFonts w:hint="eastAsia"/>
              </w:rPr>
            </w:pPr>
            <w:r>
              <w:rPr>
                <w:rFonts w:hint="eastAsia" w:ascii="Times New Roman" w:hAnsi="Times New Roman" w:eastAsia="楷体"/>
                <w:color w:val="000000"/>
                <w:sz w:val="28"/>
                <w:szCs w:val="28"/>
              </w:rPr>
              <w:t xml:space="preserve"> </w:t>
            </w:r>
          </w:p>
          <w:p w14:paraId="7556F8B0">
            <w:pPr>
              <w:rPr>
                <w:rFonts w:hint="eastAsia"/>
              </w:rPr>
            </w:pPr>
            <w:r>
              <w:rPr>
                <w:rFonts w:hint="eastAsia" w:ascii="Times New Roman" w:hAnsi="Times New Roman" w:eastAsia="楷体"/>
                <w:color w:val="000000"/>
                <w:sz w:val="28"/>
                <w:szCs w:val="28"/>
              </w:rPr>
              <w:t xml:space="preserve"> </w:t>
            </w:r>
          </w:p>
          <w:p w14:paraId="74F60D0D">
            <w:pPr>
              <w:rPr>
                <w:rFonts w:hint="eastAsia"/>
              </w:rPr>
            </w:pPr>
            <w:r>
              <w:rPr>
                <w:rFonts w:hint="eastAsia" w:ascii="Times New Roman" w:hAnsi="Times New Roman" w:eastAsia="楷体"/>
                <w:color w:val="000000"/>
                <w:sz w:val="28"/>
                <w:szCs w:val="28"/>
              </w:rPr>
              <w:t>学生回答：可遗传的变异；不遗传的变异。</w:t>
            </w:r>
          </w:p>
          <w:p w14:paraId="5C851E0D">
            <w:pPr>
              <w:rPr>
                <w:rFonts w:hint="eastAsia"/>
              </w:rPr>
            </w:pPr>
            <w:r>
              <w:rPr>
                <w:rFonts w:hint="eastAsia" w:ascii="Times New Roman" w:hAnsi="Times New Roman" w:eastAsia="楷体"/>
                <w:color w:val="000000"/>
                <w:sz w:val="28"/>
                <w:szCs w:val="28"/>
              </w:rPr>
              <w:t>学生回答：不利变异；有利变异。</w:t>
            </w:r>
          </w:p>
          <w:p w14:paraId="4AAA0ABE">
            <w:pPr>
              <w:rPr>
                <w:rFonts w:hint="eastAsia"/>
              </w:rPr>
            </w:pPr>
            <w:r>
              <w:rPr>
                <w:rFonts w:hint="eastAsia" w:ascii="Times New Roman" w:hAnsi="Times New Roman" w:eastAsia="楷体"/>
                <w:color w:val="000000"/>
                <w:sz w:val="28"/>
                <w:szCs w:val="28"/>
              </w:rPr>
              <w:t xml:space="preserve"> </w:t>
            </w:r>
          </w:p>
          <w:p w14:paraId="78DEC333">
            <w:pPr>
              <w:rPr>
                <w:rFonts w:hint="eastAsia"/>
              </w:rPr>
            </w:pPr>
            <w:r>
              <w:rPr>
                <w:rFonts w:hint="eastAsia" w:ascii="Times New Roman" w:hAnsi="Times New Roman" w:eastAsia="楷体"/>
                <w:color w:val="000000"/>
                <w:sz w:val="28"/>
                <w:szCs w:val="28"/>
              </w:rPr>
              <w:t xml:space="preserve"> </w:t>
            </w:r>
          </w:p>
          <w:p w14:paraId="6B7A67BA">
            <w:pPr>
              <w:rPr>
                <w:rFonts w:hint="eastAsia"/>
              </w:rPr>
            </w:pPr>
            <w:r>
              <w:rPr>
                <w:rFonts w:hint="eastAsia" w:ascii="Times New Roman" w:hAnsi="Times New Roman" w:eastAsia="楷体"/>
                <w:color w:val="000000"/>
                <w:sz w:val="28"/>
                <w:szCs w:val="28"/>
              </w:rPr>
              <w:t xml:space="preserve"> </w:t>
            </w:r>
          </w:p>
          <w:p w14:paraId="0EB47AFF">
            <w:pPr>
              <w:rPr>
                <w:rFonts w:hint="eastAsia"/>
              </w:rPr>
            </w:pPr>
            <w:r>
              <w:rPr>
                <w:rFonts w:hint="eastAsia" w:ascii="Times New Roman" w:hAnsi="Times New Roman" w:eastAsia="楷体"/>
                <w:color w:val="000000"/>
                <w:sz w:val="28"/>
                <w:szCs w:val="28"/>
              </w:rPr>
              <w:t xml:space="preserve"> </w:t>
            </w:r>
          </w:p>
          <w:p w14:paraId="1C4231D3">
            <w:pPr>
              <w:rPr>
                <w:rFonts w:hint="eastAsia"/>
              </w:rPr>
            </w:pPr>
            <w:r>
              <w:rPr>
                <w:rFonts w:hint="eastAsia" w:ascii="Times New Roman" w:hAnsi="Times New Roman" w:eastAsia="楷体"/>
                <w:color w:val="000000"/>
                <w:sz w:val="28"/>
                <w:szCs w:val="28"/>
              </w:rPr>
              <w:t xml:space="preserve"> </w:t>
            </w:r>
          </w:p>
          <w:p w14:paraId="0A9B6783">
            <w:pPr>
              <w:rPr>
                <w:rFonts w:hint="eastAsia"/>
              </w:rPr>
            </w:pPr>
            <w:r>
              <w:rPr>
                <w:rFonts w:hint="eastAsia" w:ascii="Times New Roman" w:hAnsi="Times New Roman" w:eastAsia="楷体"/>
                <w:color w:val="000000"/>
                <w:sz w:val="28"/>
                <w:szCs w:val="28"/>
              </w:rPr>
              <w:t xml:space="preserve"> </w:t>
            </w:r>
          </w:p>
          <w:p w14:paraId="5C06BE73">
            <w:pPr>
              <w:rPr>
                <w:rFonts w:hint="eastAsia"/>
              </w:rPr>
            </w:pPr>
            <w:r>
              <w:rPr>
                <w:rFonts w:hint="eastAsia" w:ascii="Times New Roman" w:hAnsi="Times New Roman" w:eastAsia="楷体"/>
                <w:color w:val="000000"/>
                <w:sz w:val="28"/>
                <w:szCs w:val="28"/>
              </w:rPr>
              <w:t xml:space="preserve"> </w:t>
            </w:r>
          </w:p>
          <w:p w14:paraId="49B6B677">
            <w:pPr>
              <w:rPr>
                <w:rFonts w:hint="eastAsia"/>
              </w:rPr>
            </w:pPr>
            <w:r>
              <w:rPr>
                <w:rFonts w:hint="eastAsia" w:ascii="Times New Roman" w:hAnsi="Times New Roman" w:eastAsia="楷体"/>
                <w:color w:val="000000"/>
                <w:sz w:val="28"/>
                <w:szCs w:val="28"/>
              </w:rPr>
              <w:t xml:space="preserve"> </w:t>
            </w:r>
          </w:p>
          <w:p w14:paraId="0087CA8E">
            <w:pPr>
              <w:rPr>
                <w:rFonts w:hint="eastAsia"/>
              </w:rPr>
            </w:pPr>
            <w:r>
              <w:rPr>
                <w:rFonts w:hint="eastAsia" w:ascii="Times New Roman" w:hAnsi="Times New Roman" w:eastAsia="楷体"/>
                <w:color w:val="000000"/>
                <w:sz w:val="28"/>
                <w:szCs w:val="28"/>
              </w:rPr>
              <w:t xml:space="preserve"> </w:t>
            </w:r>
          </w:p>
          <w:p w14:paraId="4817DBFA">
            <w:pPr>
              <w:rPr>
                <w:rFonts w:hint="eastAsia"/>
              </w:rPr>
            </w:pPr>
            <w:r>
              <w:rPr>
                <w:rFonts w:hint="eastAsia" w:ascii="Times New Roman" w:hAnsi="Times New Roman" w:eastAsia="楷体"/>
                <w:color w:val="000000"/>
                <w:sz w:val="28"/>
                <w:szCs w:val="28"/>
              </w:rPr>
              <w:t xml:space="preserve"> </w:t>
            </w:r>
          </w:p>
          <w:p w14:paraId="6C21C537">
            <w:pPr>
              <w:rPr>
                <w:rFonts w:hint="eastAsia"/>
              </w:rPr>
            </w:pPr>
            <w:r>
              <w:rPr>
                <w:rFonts w:hint="eastAsia" w:ascii="Times New Roman" w:hAnsi="Times New Roman" w:eastAsia="楷体"/>
                <w:color w:val="000000"/>
                <w:sz w:val="28"/>
                <w:szCs w:val="28"/>
              </w:rPr>
              <w:t xml:space="preserve"> </w:t>
            </w:r>
          </w:p>
          <w:p w14:paraId="0A76A4B8">
            <w:pPr>
              <w:rPr>
                <w:rFonts w:hint="eastAsia"/>
              </w:rPr>
            </w:pPr>
            <w:r>
              <w:rPr>
                <w:rFonts w:hint="eastAsia" w:ascii="Times New Roman" w:hAnsi="Times New Roman" w:eastAsia="楷体"/>
                <w:color w:val="000000"/>
                <w:sz w:val="28"/>
                <w:szCs w:val="28"/>
              </w:rPr>
              <w:t xml:space="preserve"> </w:t>
            </w:r>
          </w:p>
          <w:p w14:paraId="53FC201D">
            <w:pPr>
              <w:rPr>
                <w:rFonts w:hint="eastAsia"/>
              </w:rPr>
            </w:pPr>
            <w:r>
              <w:rPr>
                <w:rFonts w:hint="eastAsia" w:ascii="Times New Roman" w:hAnsi="Times New Roman" w:eastAsia="楷体"/>
                <w:color w:val="000000"/>
                <w:sz w:val="28"/>
                <w:szCs w:val="28"/>
              </w:rPr>
              <w:t xml:space="preserve"> </w:t>
            </w:r>
          </w:p>
          <w:p w14:paraId="5F494033">
            <w:pPr>
              <w:rPr>
                <w:rFonts w:hint="eastAsia"/>
              </w:rPr>
            </w:pPr>
            <w:r>
              <w:rPr>
                <w:rFonts w:hint="eastAsia" w:ascii="Times New Roman" w:hAnsi="Times New Roman" w:eastAsia="楷体"/>
                <w:color w:val="000000"/>
                <w:sz w:val="28"/>
                <w:szCs w:val="28"/>
              </w:rPr>
              <w:t xml:space="preserve"> </w:t>
            </w:r>
          </w:p>
          <w:p w14:paraId="0F2C06BD">
            <w:pPr>
              <w:rPr>
                <w:rFonts w:hint="eastAsia"/>
              </w:rPr>
            </w:pPr>
            <w:r>
              <w:rPr>
                <w:rFonts w:hint="eastAsia" w:ascii="Times New Roman" w:hAnsi="Times New Roman" w:eastAsia="楷体"/>
                <w:color w:val="000000"/>
                <w:sz w:val="28"/>
                <w:szCs w:val="28"/>
              </w:rPr>
              <w:t xml:space="preserve"> </w:t>
            </w:r>
          </w:p>
          <w:p w14:paraId="1288A3A1">
            <w:pPr>
              <w:rPr>
                <w:rFonts w:hint="eastAsia"/>
              </w:rPr>
            </w:pPr>
            <w:r>
              <w:rPr>
                <w:rFonts w:hint="eastAsia" w:ascii="Times New Roman" w:hAnsi="Times New Roman" w:eastAsia="楷体"/>
                <w:color w:val="000000"/>
                <w:sz w:val="28"/>
                <w:szCs w:val="28"/>
              </w:rPr>
              <w:t xml:space="preserve"> </w:t>
            </w:r>
          </w:p>
          <w:p w14:paraId="6135A35D">
            <w:pPr>
              <w:rPr>
                <w:rFonts w:hint="eastAsia"/>
              </w:rPr>
            </w:pPr>
            <w:r>
              <w:rPr>
                <w:rFonts w:hint="eastAsia" w:ascii="Times New Roman" w:hAnsi="Times New Roman" w:eastAsia="楷体"/>
                <w:color w:val="000000"/>
                <w:sz w:val="28"/>
                <w:szCs w:val="28"/>
              </w:rPr>
              <w:t>学生根据教师所讲例子，理解各种育种方法的原理，并做好相应笔记。</w:t>
            </w:r>
          </w:p>
        </w:tc>
      </w:tr>
      <w:tr w14:paraId="5EC8DA1B">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5F69D5F1">
            <w:pPr>
              <w:jc w:val="center"/>
              <w:rPr>
                <w:rFonts w:hint="eastAsia"/>
              </w:rPr>
            </w:pPr>
            <w:r>
              <w:rPr>
                <w:rFonts w:hint="eastAsia" w:ascii="Times New Roman" w:hAnsi="Times New Roman" w:eastAsia="黑体"/>
                <w:b/>
                <w:color w:val="000000"/>
                <w:sz w:val="28"/>
                <w:szCs w:val="28"/>
              </w:rPr>
              <w:t>教学环节</w:t>
            </w:r>
          </w:p>
        </w:tc>
        <w:tc>
          <w:tcPr>
            <w:tcW w:w="3544" w:type="pct"/>
            <w:vAlign w:val="center"/>
          </w:tcPr>
          <w:p w14:paraId="6ABF089C">
            <w:pPr>
              <w:jc w:val="center"/>
              <w:rPr>
                <w:rFonts w:hint="eastAsia"/>
              </w:rPr>
            </w:pPr>
            <w:r>
              <w:rPr>
                <w:rFonts w:hint="eastAsia" w:ascii="Times New Roman" w:hAnsi="Times New Roman" w:eastAsia="黑体"/>
                <w:b/>
                <w:color w:val="000000"/>
                <w:sz w:val="28"/>
                <w:szCs w:val="28"/>
              </w:rPr>
              <w:t>教师活动</w:t>
            </w:r>
          </w:p>
        </w:tc>
        <w:tc>
          <w:tcPr>
            <w:tcW w:w="1005" w:type="pct"/>
            <w:vAlign w:val="center"/>
          </w:tcPr>
          <w:p w14:paraId="5F1A9A0B">
            <w:pPr>
              <w:jc w:val="center"/>
              <w:rPr>
                <w:rFonts w:hint="eastAsia"/>
              </w:rPr>
            </w:pPr>
            <w:r>
              <w:rPr>
                <w:rFonts w:hint="eastAsia" w:ascii="Times New Roman" w:hAnsi="Times New Roman" w:eastAsia="黑体"/>
                <w:b/>
                <w:color w:val="000000"/>
                <w:sz w:val="28"/>
                <w:szCs w:val="28"/>
              </w:rPr>
              <w:t>学生活动</w:t>
            </w:r>
          </w:p>
        </w:tc>
      </w:tr>
      <w:tr w14:paraId="7C6CAC85">
        <w:tblPrEx>
          <w:tblBorders>
            <w:top w:val="single" w:color="FF00FF" w:sz="4" w:space="0"/>
            <w:left w:val="single" w:color="FF00FF" w:sz="4" w:space="0"/>
            <w:bottom w:val="single" w:color="FF00FF" w:sz="4" w:space="0"/>
            <w:right w:val="single" w:color="FF00FF" w:sz="4" w:space="0"/>
            <w:insideH w:val="single" w:color="FF00FF" w:sz="4" w:space="0"/>
            <w:insideV w:val="single" w:color="FF00FF" w:sz="4" w:space="0"/>
          </w:tblBorders>
          <w:tblCellMar>
            <w:top w:w="0" w:type="dxa"/>
            <w:left w:w="108" w:type="dxa"/>
            <w:bottom w:w="0" w:type="dxa"/>
            <w:right w:w="108" w:type="dxa"/>
          </w:tblCellMar>
        </w:tblPrEx>
        <w:tc>
          <w:tcPr>
            <w:tcW w:w="450" w:type="pct"/>
            <w:vAlign w:val="center"/>
          </w:tcPr>
          <w:p w14:paraId="07C760C1">
            <w:pPr>
              <w:jc w:val="center"/>
              <w:rPr>
                <w:rFonts w:hint="eastAsia"/>
              </w:rPr>
            </w:pPr>
            <w:r>
              <w:rPr>
                <w:rFonts w:hint="eastAsia" w:ascii="Times New Roman" w:hAnsi="Times New Roman" w:eastAsia="黑体"/>
                <w:b/>
                <w:color w:val="000000"/>
                <w:sz w:val="28"/>
                <w:szCs w:val="28"/>
              </w:rPr>
              <w:t>课堂小结</w:t>
            </w:r>
          </w:p>
        </w:tc>
        <w:tc>
          <w:tcPr>
            <w:tcW w:w="3544" w:type="pct"/>
            <w:vAlign w:val="center"/>
          </w:tcPr>
          <w:p w14:paraId="373C1952">
            <w:pPr>
              <w:jc w:val="center"/>
              <w:rPr>
                <w:rFonts w:hint="eastAsia"/>
              </w:rPr>
            </w:pPr>
            <w:r>
              <w:drawing>
                <wp:inline distT="0" distB="0" distL="0" distR="0">
                  <wp:extent cx="3496310" cy="1185545"/>
                  <wp:effectExtent l="0" t="0" r="8890" b="14605"/>
                  <wp:docPr id="58" name="图片 3" descr="YTImage26CRJ8SWJA9.TIF&amp;58&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 descr="YTImage26CRJ8SWJA9.TIF&amp;58&amp;1-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496331" cy="1185855"/>
                          </a:xfrm>
                          <a:prstGeom prst="rect">
                            <a:avLst/>
                          </a:prstGeom>
                        </pic:spPr>
                      </pic:pic>
                    </a:graphicData>
                  </a:graphic>
                </wp:inline>
              </w:drawing>
            </w:r>
          </w:p>
        </w:tc>
        <w:tc>
          <w:tcPr>
            <w:tcW w:w="1005" w:type="pct"/>
            <w:vAlign w:val="center"/>
          </w:tcPr>
          <w:p w14:paraId="7C5C322F">
            <w:pPr>
              <w:rPr>
                <w:rFonts w:hint="eastAsia"/>
              </w:rPr>
            </w:pPr>
            <w:r>
              <w:rPr>
                <w:rFonts w:hint="eastAsia" w:ascii="Times New Roman" w:hAnsi="Times New Roman" w:eastAsia="楷体"/>
                <w:color w:val="000000"/>
                <w:sz w:val="28"/>
                <w:szCs w:val="28"/>
              </w:rPr>
              <w:t>和老师一起复习，查漏补缺。</w:t>
            </w:r>
          </w:p>
        </w:tc>
      </w:tr>
    </w:tbl>
    <w:p w14:paraId="3D33A7D9">
      <w:pPr>
        <w:pStyle w:val="4"/>
        <w:spacing w:after="0" w:line="360" w:lineRule="auto"/>
      </w:pPr>
      <w:r>
        <w:drawing>
          <wp:inline distT="0" distB="0" distL="0" distR="0">
            <wp:extent cx="717550" cy="172085"/>
            <wp:effectExtent l="0" t="0" r="6350" b="18415"/>
            <wp:docPr id="60" name="图片 3" descr="YTImage板书设计.tif&amp;60&amp;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 descr="YTImage板书设计.tif&amp;60&amp;1-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717804" cy="172212"/>
                    </a:xfrm>
                    <a:prstGeom prst="rect">
                      <a:avLst/>
                    </a:prstGeom>
                  </pic:spPr>
                </pic:pic>
              </a:graphicData>
            </a:graphic>
          </wp:inline>
        </w:drawing>
      </w:r>
    </w:p>
    <w:p w14:paraId="71F5A62F">
      <w:pPr>
        <w:pStyle w:val="4"/>
        <w:spacing w:after="0" w:line="360" w:lineRule="auto"/>
        <w:jc w:val="center"/>
      </w:pPr>
      <w:r>
        <w:rPr>
          <w:rFonts w:hint="eastAsia" w:ascii="Times New Roman" w:hAnsi="Times New Roman" w:eastAsia="黑体"/>
          <w:b/>
          <w:color w:val="000000"/>
          <w:sz w:val="28"/>
          <w:szCs w:val="28"/>
        </w:rPr>
        <w:t>第五节　生物的变异</w:t>
      </w:r>
    </w:p>
    <w:p w14:paraId="7928170F">
      <w:pPr>
        <w:pStyle w:val="4"/>
        <w:spacing w:after="0" w:line="360" w:lineRule="auto"/>
      </w:pPr>
      <w:r>
        <w:rPr>
          <w:rFonts w:hint="eastAsia" w:ascii="Times New Roman" w:hAnsi="Times New Roman" w:eastAsia="黑体"/>
          <w:b/>
          <w:color w:val="000000"/>
          <w:sz w:val="28"/>
          <w:szCs w:val="28"/>
        </w:rPr>
        <w:t>一、变异的特点</w:t>
      </w:r>
    </w:p>
    <w:p w14:paraId="2E6CC607">
      <w:pPr>
        <w:pStyle w:val="4"/>
        <w:spacing w:after="0" w:line="360" w:lineRule="auto"/>
      </w:pPr>
      <w:r>
        <w:rPr>
          <w:rFonts w:hint="eastAsia" w:ascii="Times New Roman" w:hAnsi="Times New Roman" w:eastAsia="宋体"/>
          <w:color w:val="000000"/>
          <w:sz w:val="28"/>
          <w:szCs w:val="28"/>
        </w:rPr>
        <w:t>普遍性、不定向性</w:t>
      </w:r>
      <w:bookmarkStart w:id="0" w:name="_GoBack"/>
      <w:bookmarkEnd w:id="0"/>
    </w:p>
    <w:p w14:paraId="199A1D34">
      <w:pPr>
        <w:pStyle w:val="4"/>
        <w:spacing w:after="0" w:line="360" w:lineRule="auto"/>
      </w:pPr>
      <w:r>
        <w:rPr>
          <w:rFonts w:hint="eastAsia" w:ascii="Times New Roman" w:hAnsi="Times New Roman" w:eastAsia="黑体"/>
          <w:b/>
          <w:color w:val="000000"/>
          <w:sz w:val="28"/>
          <w:szCs w:val="28"/>
        </w:rPr>
        <w:t>二、变异的类型</w:t>
      </w:r>
    </w:p>
    <w:p w14:paraId="2E5D71B4">
      <w:pPr>
        <w:pStyle w:val="4"/>
        <w:spacing w:after="0" w:line="360" w:lineRule="auto"/>
      </w:pPr>
      <w:r>
        <w:rPr>
          <w:rFonts w:hint="eastAsia" w:ascii="Times New Roman" w:hAnsi="Times New Roman" w:eastAsia="宋体"/>
          <w:color w:val="000000"/>
          <w:sz w:val="28"/>
          <w:szCs w:val="28"/>
        </w:rPr>
        <w:t>可遗传的变异</w:t>
      </w:r>
    </w:p>
    <w:p w14:paraId="22EF0196">
      <w:pPr>
        <w:pStyle w:val="4"/>
        <w:spacing w:after="0" w:line="360" w:lineRule="auto"/>
      </w:pPr>
      <w:r>
        <w:rPr>
          <w:rFonts w:hint="eastAsia" w:ascii="Times New Roman" w:hAnsi="Times New Roman" w:eastAsia="宋体"/>
          <w:color w:val="000000"/>
          <w:sz w:val="28"/>
          <w:szCs w:val="28"/>
        </w:rPr>
        <w:t>不遗传的变异　　　有利变异</w:t>
      </w:r>
    </w:p>
    <w:p w14:paraId="28D1B8AE">
      <w:pPr>
        <w:pStyle w:val="4"/>
        <w:spacing w:after="0" w:line="360" w:lineRule="auto"/>
      </w:pPr>
      <w:r>
        <w:rPr>
          <w:rFonts w:hint="eastAsia" w:ascii="Times New Roman" w:hAnsi="Times New Roman" w:eastAsia="宋体"/>
          <w:color w:val="000000"/>
          <w:sz w:val="28"/>
          <w:szCs w:val="28"/>
        </w:rPr>
        <w:t>不利变异</w:t>
      </w:r>
    </w:p>
    <w:p w14:paraId="519A50EB">
      <w:pPr>
        <w:pStyle w:val="4"/>
        <w:spacing w:after="0" w:line="360" w:lineRule="auto"/>
      </w:pPr>
      <w:r>
        <w:rPr>
          <w:rFonts w:hint="eastAsia" w:ascii="Times New Roman" w:hAnsi="Times New Roman" w:eastAsia="黑体"/>
          <w:b/>
          <w:color w:val="000000"/>
          <w:sz w:val="28"/>
          <w:szCs w:val="28"/>
        </w:rPr>
        <w:t>三、人类应用遗传和变异原理培育新品种</w:t>
      </w:r>
    </w:p>
    <w:p w14:paraId="7F05BF9A">
      <w:pPr>
        <w:pStyle w:val="4"/>
        <w:spacing w:after="0" w:line="360" w:lineRule="auto"/>
      </w:pPr>
      <m:oMath>
        <m:d>
          <m:dPr>
            <m:begChr m:val=""/>
            <m:sepChr m:val=","/>
            <m:endChr m:val="}"/>
            <m:ctrlPr>
              <w:rPr>
                <w:rFonts w:ascii="Cambria Math" w:hAnsi="Cambria Math"/>
                <w:color w:val="000000"/>
              </w:rPr>
            </m:ctrlPr>
          </m:dPr>
          <m:e>
            <m:eqArr>
              <m:eqArrPr/>
              <m:e>
                <m:r>
                  <m:rPr/>
                  <w:rPr>
                    <w:rFonts w:ascii="Cambria Math" w:hAnsi="Cambria Math"/>
                    <w:color w:val="000000"/>
                  </w:rPr>
                  <m:t>1.</m:t>
                </m:r>
                <m:r>
                  <m:rPr>
                    <m:nor/>
                    <m:sty m:val="p"/>
                  </m:rPr>
                  <w:rPr>
                    <w:rFonts w:ascii="Cambria Math" w:hAnsi="Cambria Math"/>
                    <w:b w:val="0"/>
                    <w:i w:val="0"/>
                    <w:color w:val="000000"/>
                  </w:rPr>
                  <m:t>人工选择育种（原理：基因重组）</m:t>
                </m:r>
              </m:e>
              <m:e>
                <m:r>
                  <m:rPr/>
                  <w:rPr>
                    <w:rFonts w:ascii="Cambria Math" w:hAnsi="Cambria Math"/>
                    <w:color w:val="000000"/>
                  </w:rPr>
                  <m:t>2.</m:t>
                </m:r>
                <m:r>
                  <m:rPr>
                    <m:nor/>
                    <m:sty m:val="p"/>
                  </m:rPr>
                  <w:rPr>
                    <w:rFonts w:ascii="Cambria Math" w:hAnsi="Cambria Math"/>
                    <w:b w:val="0"/>
                    <w:i w:val="0"/>
                    <w:color w:val="000000"/>
                  </w:rPr>
                  <m:t>杂交育种（原理：基因重组）</m:t>
                </m:r>
              </m:e>
              <m:e>
                <m:r>
                  <m:rPr/>
                  <w:rPr>
                    <w:rFonts w:ascii="Cambria Math" w:hAnsi="Cambria Math"/>
                    <w:color w:val="000000"/>
                  </w:rPr>
                  <m:t>3.</m:t>
                </m:r>
                <m:r>
                  <m:rPr>
                    <m:nor/>
                    <m:sty m:val="p"/>
                  </m:rPr>
                  <w:rPr>
                    <w:rFonts w:ascii="Cambria Math" w:hAnsi="Cambria Math"/>
                    <w:b w:val="0"/>
                    <w:i w:val="0"/>
                    <w:color w:val="000000"/>
                  </w:rPr>
                  <m:t>诱变育种（原理：基因突变）</m:t>
                </m:r>
              </m:e>
              <m:e>
                <m:r>
                  <m:rPr/>
                  <w:rPr>
                    <w:rFonts w:ascii="Cambria Math" w:hAnsi="Cambria Math"/>
                    <w:color w:val="000000"/>
                  </w:rPr>
                  <m:t>4.</m:t>
                </m:r>
                <m:r>
                  <m:rPr>
                    <m:nor/>
                    <m:sty m:val="p"/>
                  </m:rPr>
                  <w:rPr>
                    <w:rFonts w:ascii="Cambria Math" w:hAnsi="Cambria Math"/>
                    <w:b w:val="0"/>
                    <w:i w:val="0"/>
                    <w:color w:val="000000"/>
                  </w:rPr>
                  <m:t>转基因育种（原理：基因重组）</m:t>
                </m:r>
              </m:e>
            </m:eqArr>
            <m:ctrlPr>
              <w:rPr>
                <w:rFonts w:ascii="Cambria Math" w:hAnsi="Cambria Math"/>
                <w:color w:val="000000"/>
              </w:rPr>
            </m:ctrlPr>
          </m:e>
        </m:d>
      </m:oMath>
      <w:r>
        <w:rPr>
          <w:rFonts w:hint="eastAsia" w:ascii="Times New Roman" w:hAnsi="Times New Roman" w:eastAsia="宋体"/>
          <w:color w:val="000000"/>
          <w:sz w:val="28"/>
          <w:szCs w:val="28"/>
        </w:rPr>
        <w:t>可遗传的变异</w:t>
      </w:r>
    </w:p>
    <w:p w14:paraId="07A7F269"/>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F15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默认样式1"/>
    <w:uiPriority w:val="0"/>
    <w:pPr>
      <w:spacing w:after="160" w:line="259" w:lineRule="auto"/>
    </w:pPr>
    <w:rPr>
      <w:rFonts w:ascii="Times New Roman" w:eastAsia="宋体" w:hAnsiTheme="minorHAnsi" w:cstheme="minorBidi"/>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2026-02-04T02:28:06Z</dcterms:created>
  <dc:creator>Administrator</dc:creator>
  <cp:lastModifiedBy>心语</cp:lastModifiedBy>
  <dcterms:modified xsi:type="dcterms:W3CDTF">2026-02-04T02:28:41Z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eyJoZGlkIjoiNjJjOTllYTAxZWZmZTUyOTZkZjAwOTYyNzUzMzQwNWEiLCJ1c2VySWQiOiI0OTM1Mjk2NjcifQ==</vt:lpwstr>
  </property>
  <property fmtid="{D5CDD505-2E9C-101B-9397-08002B2CF9AE}" pid="4" name="ICV">
    <vt:lpwstr>43F01F5E8FF64B8F919AF0DF7E55D195_12</vt:lpwstr>
  </property>
</Properties>
</file>